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E5BF5" w14:textId="69347835" w:rsidR="004D2FD8" w:rsidRPr="00233A0D" w:rsidRDefault="004D2FD8" w:rsidP="001E6B15">
      <w:pPr>
        <w:pStyle w:val="Heading1"/>
        <w:tabs>
          <w:tab w:val="left" w:pos="2268"/>
        </w:tabs>
        <w:spacing w:before="0"/>
        <w:ind w:left="0" w:firstLine="0"/>
        <w:rPr>
          <w:rFonts w:asciiTheme="minorHAnsi" w:hAnsiTheme="minorHAnsi" w:cstheme="minorHAnsi"/>
          <w:sz w:val="28"/>
          <w:lang w:val="en-US"/>
        </w:rPr>
      </w:pPr>
      <w:bookmarkStart w:id="0" w:name="_Toc42488098"/>
      <w:r w:rsidRPr="00233A0D">
        <w:rPr>
          <w:rFonts w:asciiTheme="minorHAnsi" w:hAnsiTheme="minorHAnsi" w:cstheme="minorHAnsi"/>
          <w:i/>
          <w:sz w:val="40"/>
          <w:lang w:val="en-US"/>
        </w:rPr>
        <w:t xml:space="preserve">ANNEX </w:t>
      </w:r>
      <w:r w:rsidR="00B126A3" w:rsidRPr="00233A0D">
        <w:rPr>
          <w:rFonts w:asciiTheme="minorHAnsi" w:hAnsiTheme="minorHAnsi" w:cstheme="minorHAnsi"/>
          <w:i/>
          <w:sz w:val="40"/>
          <w:lang w:val="en-US"/>
        </w:rPr>
        <w:t>I</w:t>
      </w:r>
      <w:r w:rsidR="000B1740" w:rsidRPr="00233A0D">
        <w:rPr>
          <w:rFonts w:asciiTheme="minorHAnsi" w:hAnsiTheme="minorHAnsi" w:cstheme="minorHAnsi"/>
          <w:i/>
          <w:sz w:val="40"/>
          <w:lang w:val="en-US"/>
        </w:rPr>
        <w:t>I</w:t>
      </w:r>
      <w:r w:rsidR="00E13CDE" w:rsidRPr="00233A0D">
        <w:rPr>
          <w:rFonts w:asciiTheme="minorHAnsi" w:hAnsiTheme="minorHAnsi" w:cstheme="minorHAnsi"/>
          <w:i/>
          <w:sz w:val="40"/>
          <w:lang w:val="en-US"/>
        </w:rPr>
        <w:t xml:space="preserve"> </w:t>
      </w:r>
      <w:r w:rsidR="00B126A3" w:rsidRPr="00233A0D">
        <w:rPr>
          <w:rFonts w:asciiTheme="minorHAnsi" w:hAnsiTheme="minorHAnsi" w:cstheme="minorHAnsi"/>
          <w:i/>
          <w:sz w:val="40"/>
          <w:lang w:val="en-US"/>
        </w:rPr>
        <w:t xml:space="preserve">+ </w:t>
      </w:r>
      <w:r w:rsidR="000B1740" w:rsidRPr="00233A0D">
        <w:rPr>
          <w:rFonts w:asciiTheme="minorHAnsi" w:hAnsiTheme="minorHAnsi" w:cstheme="minorHAnsi"/>
          <w:i/>
          <w:sz w:val="40"/>
          <w:lang w:val="en-US"/>
        </w:rPr>
        <w:t>I</w:t>
      </w:r>
      <w:r w:rsidR="00EB4039" w:rsidRPr="00233A0D">
        <w:rPr>
          <w:rFonts w:asciiTheme="minorHAnsi" w:hAnsiTheme="minorHAnsi" w:cstheme="minorHAnsi"/>
          <w:i/>
          <w:sz w:val="40"/>
          <w:lang w:val="en-US"/>
        </w:rPr>
        <w:t>I</w:t>
      </w:r>
      <w:r w:rsidR="00BA6580" w:rsidRPr="00233A0D">
        <w:rPr>
          <w:rFonts w:asciiTheme="minorHAnsi" w:hAnsiTheme="minorHAnsi" w:cstheme="minorHAnsi"/>
          <w:i/>
          <w:sz w:val="40"/>
          <w:lang w:val="en-US"/>
        </w:rPr>
        <w:t>I</w:t>
      </w:r>
      <w:r w:rsidRPr="00233A0D">
        <w:rPr>
          <w:rFonts w:asciiTheme="minorHAnsi" w:hAnsiTheme="minorHAnsi" w:cstheme="minorHAnsi"/>
          <w:i/>
          <w:sz w:val="40"/>
          <w:lang w:val="en-US"/>
        </w:rPr>
        <w:t>:</w:t>
      </w:r>
      <w:r w:rsidR="00DB0CB1" w:rsidRPr="00233A0D">
        <w:rPr>
          <w:rFonts w:asciiTheme="minorHAnsi" w:hAnsiTheme="minorHAnsi" w:cstheme="minorHAnsi"/>
          <w:i/>
          <w:sz w:val="40"/>
          <w:lang w:val="en-US"/>
        </w:rPr>
        <w:tab/>
        <w:t xml:space="preserve"> </w:t>
      </w:r>
      <w:r w:rsidRPr="00233A0D">
        <w:rPr>
          <w:rFonts w:asciiTheme="minorHAnsi" w:hAnsiTheme="minorHAnsi" w:cstheme="minorHAnsi"/>
          <w:sz w:val="28"/>
          <w:lang w:val="en-US"/>
        </w:rPr>
        <w:t>TECHNICAL SPECIFICATIONS</w:t>
      </w:r>
      <w:bookmarkEnd w:id="0"/>
      <w:r w:rsidR="00EB4039" w:rsidRPr="00233A0D">
        <w:rPr>
          <w:rFonts w:asciiTheme="minorHAnsi" w:hAnsiTheme="minorHAnsi" w:cstheme="minorHAnsi"/>
          <w:sz w:val="28"/>
          <w:lang w:val="en-US"/>
        </w:rPr>
        <w:t xml:space="preserve"> + TECHNICAL OFFER</w:t>
      </w:r>
    </w:p>
    <w:p w14:paraId="267F6E20" w14:textId="6F267663" w:rsidR="00AA0BC9" w:rsidRPr="00233A0D" w:rsidRDefault="00872699" w:rsidP="00AA0BC9">
      <w:pPr>
        <w:tabs>
          <w:tab w:val="left" w:pos="1260"/>
          <w:tab w:val="left" w:pos="1440"/>
          <w:tab w:val="left" w:pos="2430"/>
        </w:tabs>
        <w:ind w:left="1440" w:hanging="1440"/>
        <w:rPr>
          <w:rFonts w:asciiTheme="minorHAnsi" w:hAnsiTheme="minorHAnsi" w:cstheme="minorHAnsi"/>
          <w:b/>
          <w:lang w:val="en-US"/>
        </w:rPr>
      </w:pPr>
      <w:r w:rsidRPr="00233A0D">
        <w:rPr>
          <w:rFonts w:asciiTheme="minorHAnsi" w:hAnsiTheme="minorHAnsi" w:cstheme="minorHAnsi"/>
          <w:b/>
          <w:lang w:val="en-US"/>
        </w:rPr>
        <w:t>Contract T</w:t>
      </w:r>
      <w:r w:rsidR="007E177A" w:rsidRPr="00233A0D">
        <w:rPr>
          <w:rFonts w:asciiTheme="minorHAnsi" w:hAnsiTheme="minorHAnsi" w:cstheme="minorHAnsi"/>
          <w:b/>
          <w:lang w:val="en-US"/>
        </w:rPr>
        <w:t>itle</w:t>
      </w:r>
      <w:r w:rsidR="000F3878" w:rsidRPr="00233A0D">
        <w:rPr>
          <w:rFonts w:asciiTheme="minorHAnsi" w:hAnsiTheme="minorHAnsi" w:cstheme="minorHAnsi"/>
          <w:b/>
          <w:lang w:val="en-US"/>
        </w:rPr>
        <w:t>:</w:t>
      </w:r>
      <w:r w:rsidR="00E56577" w:rsidRPr="00233A0D">
        <w:rPr>
          <w:rFonts w:asciiTheme="minorHAnsi" w:hAnsiTheme="minorHAnsi" w:cstheme="minorHAnsi"/>
          <w:b/>
          <w:lang w:val="en-US"/>
        </w:rPr>
        <w:t xml:space="preserve"> </w:t>
      </w:r>
      <w:r w:rsidR="00AA5F27" w:rsidRPr="00233A0D">
        <w:rPr>
          <w:rFonts w:asciiTheme="minorHAnsi" w:hAnsiTheme="minorHAnsi" w:cstheme="minorHAnsi"/>
          <w:b/>
          <w:lang w:val="en-US"/>
        </w:rPr>
        <w:t xml:space="preserve">Supply of </w:t>
      </w:r>
      <w:r w:rsidR="00441314" w:rsidRPr="00233A0D">
        <w:rPr>
          <w:rFonts w:asciiTheme="minorHAnsi" w:hAnsiTheme="minorHAnsi" w:cstheme="minorHAnsi"/>
          <w:b/>
          <w:lang w:val="en-US"/>
        </w:rPr>
        <w:t xml:space="preserve">border control and forensic </w:t>
      </w:r>
      <w:r w:rsidR="00AA5F27" w:rsidRPr="00233A0D">
        <w:rPr>
          <w:rFonts w:asciiTheme="minorHAnsi" w:hAnsiTheme="minorHAnsi" w:cstheme="minorHAnsi"/>
          <w:b/>
          <w:lang w:val="en-US"/>
        </w:rPr>
        <w:t>equipment for EUAM Ukraine</w:t>
      </w:r>
    </w:p>
    <w:p w14:paraId="63302801" w14:textId="252CDB13" w:rsidR="00D1296E" w:rsidRPr="00233A0D" w:rsidRDefault="00D1296E" w:rsidP="00752880">
      <w:pPr>
        <w:tabs>
          <w:tab w:val="left" w:pos="1260"/>
          <w:tab w:val="left" w:pos="1440"/>
          <w:tab w:val="left" w:pos="2430"/>
        </w:tabs>
        <w:ind w:left="1440" w:hanging="1440"/>
        <w:rPr>
          <w:rFonts w:asciiTheme="minorHAnsi" w:hAnsiTheme="minorHAnsi" w:cstheme="minorHAnsi"/>
          <w:b/>
          <w:bCs/>
          <w:lang w:val="en-US"/>
        </w:rPr>
      </w:pPr>
      <w:r w:rsidRPr="00233A0D">
        <w:rPr>
          <w:rFonts w:asciiTheme="minorHAnsi" w:hAnsiTheme="minorHAnsi" w:cstheme="minorHAnsi"/>
          <w:b/>
          <w:lang w:val="en-US"/>
        </w:rPr>
        <w:t xml:space="preserve">Lot </w:t>
      </w:r>
      <w:r w:rsidR="00D14741" w:rsidRPr="00233A0D">
        <w:rPr>
          <w:rFonts w:asciiTheme="minorHAnsi" w:hAnsiTheme="minorHAnsi" w:cstheme="minorHAnsi"/>
          <w:b/>
          <w:lang w:val="en-US"/>
        </w:rPr>
        <w:t>2</w:t>
      </w:r>
      <w:r w:rsidRPr="00233A0D">
        <w:rPr>
          <w:rFonts w:asciiTheme="minorHAnsi" w:hAnsiTheme="minorHAnsi" w:cstheme="minorHAnsi"/>
          <w:b/>
          <w:lang w:val="en-US"/>
        </w:rPr>
        <w:t xml:space="preserve">: </w:t>
      </w:r>
      <w:r w:rsidR="00B92FC5">
        <w:rPr>
          <w:rFonts w:asciiTheme="minorHAnsi" w:hAnsiTheme="minorHAnsi" w:cstheme="minorHAnsi"/>
          <w:b/>
          <w:bCs/>
          <w:lang w:val="en-US"/>
        </w:rPr>
        <w:t>Border Control</w:t>
      </w:r>
      <w:r w:rsidR="008E610D" w:rsidRPr="00233A0D">
        <w:rPr>
          <w:rFonts w:asciiTheme="minorHAnsi" w:hAnsiTheme="minorHAnsi" w:cstheme="minorHAnsi"/>
          <w:b/>
          <w:bCs/>
        </w:rPr>
        <w:t xml:space="preserve"> Equipment</w:t>
      </w:r>
    </w:p>
    <w:p w14:paraId="1AD96C37" w14:textId="5DFB9AAB" w:rsidR="00A00BEC" w:rsidRPr="00233A0D" w:rsidRDefault="00A00BEC" w:rsidP="00A00BEC">
      <w:pPr>
        <w:tabs>
          <w:tab w:val="left" w:pos="1260"/>
          <w:tab w:val="left" w:pos="1440"/>
          <w:tab w:val="left" w:pos="2430"/>
        </w:tabs>
        <w:ind w:left="1440" w:hanging="1440"/>
        <w:rPr>
          <w:rFonts w:asciiTheme="minorHAnsi" w:hAnsiTheme="minorHAnsi" w:cstheme="minorHAnsi"/>
          <w:b/>
          <w:lang w:val="en-US"/>
        </w:rPr>
      </w:pPr>
      <w:r w:rsidRPr="00233A0D">
        <w:rPr>
          <w:rFonts w:asciiTheme="minorHAnsi" w:hAnsiTheme="minorHAnsi" w:cstheme="minorHAnsi"/>
          <w:b/>
          <w:lang w:val="en-US"/>
        </w:rPr>
        <w:t xml:space="preserve">Publication reference: EUAM-24-75, Lot </w:t>
      </w:r>
      <w:r w:rsidR="00D14741" w:rsidRPr="00233A0D">
        <w:rPr>
          <w:rFonts w:asciiTheme="minorHAnsi" w:hAnsiTheme="minorHAnsi" w:cstheme="minorHAnsi"/>
          <w:b/>
          <w:lang w:val="en-US"/>
        </w:rPr>
        <w:t>2</w:t>
      </w:r>
    </w:p>
    <w:p w14:paraId="42C109D0" w14:textId="77989498" w:rsidR="00EB4039" w:rsidRPr="00233A0D" w:rsidRDefault="00EB4039" w:rsidP="00AA0BC9">
      <w:pPr>
        <w:tabs>
          <w:tab w:val="left" w:pos="1260"/>
          <w:tab w:val="left" w:pos="1440"/>
          <w:tab w:val="left" w:pos="2430"/>
        </w:tabs>
        <w:ind w:left="1440" w:hanging="1440"/>
        <w:rPr>
          <w:rFonts w:asciiTheme="minorHAnsi" w:hAnsiTheme="minorHAnsi" w:cstheme="minorHAnsi"/>
          <w:b/>
          <w:lang w:val="en-US"/>
        </w:rPr>
      </w:pPr>
      <w:r w:rsidRPr="00233A0D">
        <w:rPr>
          <w:rFonts w:asciiTheme="minorHAnsi" w:hAnsiTheme="minorHAnsi" w:cstheme="minorHAnsi"/>
          <w:b/>
          <w:lang w:val="en-US"/>
        </w:rPr>
        <w:t>Column 1-2 should be completed by the Contracting Authority</w:t>
      </w:r>
    </w:p>
    <w:p w14:paraId="7C6A4D79" w14:textId="77777777" w:rsidR="001E6B15" w:rsidRPr="00233A0D" w:rsidRDefault="00301346" w:rsidP="001E6B15">
      <w:pPr>
        <w:spacing w:before="0" w:after="0"/>
        <w:ind w:left="567" w:hanging="567"/>
        <w:rPr>
          <w:rFonts w:asciiTheme="minorHAnsi" w:hAnsiTheme="minorHAnsi" w:cstheme="minorHAnsi"/>
          <w:b/>
          <w:lang w:val="en-US"/>
        </w:rPr>
      </w:pPr>
      <w:r w:rsidRPr="00233A0D">
        <w:rPr>
          <w:rFonts w:asciiTheme="minorHAnsi" w:hAnsiTheme="minorHAnsi" w:cstheme="minorHAnsi"/>
          <w:b/>
          <w:lang w:val="en-US"/>
        </w:rPr>
        <w:t>Column 3-4 should be completed by the tenderer</w:t>
      </w:r>
    </w:p>
    <w:p w14:paraId="26BCA6B6" w14:textId="020106B0" w:rsidR="004D2FD8" w:rsidRPr="00233A0D" w:rsidRDefault="00301346" w:rsidP="001E6B15">
      <w:pPr>
        <w:spacing w:after="0"/>
        <w:ind w:left="567" w:hanging="567"/>
        <w:rPr>
          <w:rFonts w:asciiTheme="minorHAnsi" w:hAnsiTheme="minorHAnsi" w:cstheme="minorHAnsi"/>
          <w:b/>
          <w:lang w:val="en-US"/>
        </w:rPr>
      </w:pPr>
      <w:r w:rsidRPr="00233A0D">
        <w:rPr>
          <w:rFonts w:asciiTheme="minorHAnsi" w:hAnsiTheme="minorHAnsi" w:cstheme="minorHAnsi"/>
          <w:b/>
          <w:lang w:val="en-US"/>
        </w:rPr>
        <w:t>Column 5 is reserved for the evaluation committee</w:t>
      </w:r>
    </w:p>
    <w:p w14:paraId="2E546DCF" w14:textId="77777777" w:rsidR="00EB4039" w:rsidRPr="00233A0D" w:rsidRDefault="0095797C" w:rsidP="00EB4039">
      <w:pPr>
        <w:ind w:left="567" w:hanging="567"/>
        <w:rPr>
          <w:rFonts w:asciiTheme="minorHAnsi" w:hAnsiTheme="minorHAnsi" w:cstheme="minorHAnsi"/>
          <w:lang w:val="en-US"/>
        </w:rPr>
      </w:pPr>
      <w:r w:rsidRPr="00233A0D">
        <w:rPr>
          <w:rFonts w:asciiTheme="minorHAnsi" w:hAnsiTheme="minorHAnsi" w:cstheme="minorHAnsi"/>
          <w:lang w:val="en-US"/>
        </w:rPr>
        <w:t>Annex II</w:t>
      </w:r>
      <w:r w:rsidR="00E50ABA" w:rsidRPr="00233A0D">
        <w:rPr>
          <w:rFonts w:asciiTheme="minorHAnsi" w:hAnsiTheme="minorHAnsi" w:cstheme="minorHAnsi"/>
          <w:lang w:val="en-US"/>
        </w:rPr>
        <w:t>I</w:t>
      </w:r>
      <w:r w:rsidR="00EB4039" w:rsidRPr="00233A0D">
        <w:rPr>
          <w:rFonts w:asciiTheme="minorHAnsi" w:hAnsiTheme="minorHAnsi" w:cstheme="minorHAnsi"/>
          <w:lang w:val="en-US"/>
        </w:rPr>
        <w:t xml:space="preserve"> - the Contractor's technical offer</w:t>
      </w:r>
    </w:p>
    <w:p w14:paraId="780578EF" w14:textId="77777777" w:rsidR="00EB4039" w:rsidRPr="00233A0D" w:rsidRDefault="00EB4039" w:rsidP="00EB4039">
      <w:pPr>
        <w:ind w:left="567" w:hanging="567"/>
        <w:rPr>
          <w:rFonts w:asciiTheme="minorHAnsi" w:hAnsiTheme="minorHAnsi" w:cstheme="minorHAnsi"/>
          <w:lang w:val="en-US"/>
        </w:rPr>
      </w:pPr>
      <w:r w:rsidRPr="00233A0D">
        <w:rPr>
          <w:rFonts w:asciiTheme="minorHAnsi" w:hAnsiTheme="minorHAnsi" w:cstheme="minorHAnsi"/>
          <w:lang w:val="en-US"/>
        </w:rPr>
        <w:t xml:space="preserve">The tenderers are requested to complete the template on the next pages: </w:t>
      </w:r>
    </w:p>
    <w:p w14:paraId="04FD67C2" w14:textId="77777777" w:rsidR="00EB4039" w:rsidRPr="00233A0D" w:rsidRDefault="000F3878" w:rsidP="00077D6A">
      <w:pPr>
        <w:numPr>
          <w:ilvl w:val="0"/>
          <w:numId w:val="1"/>
        </w:numPr>
        <w:spacing w:before="0" w:after="0"/>
        <w:jc w:val="both"/>
        <w:rPr>
          <w:rFonts w:asciiTheme="minorHAnsi" w:hAnsiTheme="minorHAnsi" w:cstheme="minorHAnsi"/>
          <w:lang w:val="en-US"/>
        </w:rPr>
      </w:pPr>
      <w:r w:rsidRPr="00233A0D">
        <w:rPr>
          <w:rFonts w:asciiTheme="minorHAnsi" w:hAnsiTheme="minorHAnsi" w:cstheme="minorHAnsi"/>
          <w:lang w:val="en-US"/>
        </w:rPr>
        <w:t>C</w:t>
      </w:r>
      <w:r w:rsidR="00EB4039" w:rsidRPr="00233A0D">
        <w:rPr>
          <w:rFonts w:asciiTheme="minorHAnsi" w:hAnsiTheme="minorHAnsi" w:cstheme="minorHAnsi"/>
          <w:lang w:val="en-US"/>
        </w:rPr>
        <w:t xml:space="preserve">olumn </w:t>
      </w:r>
      <w:r w:rsidRPr="00233A0D">
        <w:rPr>
          <w:rFonts w:asciiTheme="minorHAnsi" w:hAnsiTheme="minorHAnsi" w:cstheme="minorHAnsi"/>
          <w:lang w:val="en-US"/>
        </w:rPr>
        <w:t xml:space="preserve">2 is completed by the Contracting Authority </w:t>
      </w:r>
      <w:r w:rsidR="00EB4039" w:rsidRPr="00233A0D">
        <w:rPr>
          <w:rFonts w:asciiTheme="minorHAnsi" w:hAnsiTheme="minorHAnsi" w:cstheme="minorHAnsi"/>
          <w:lang w:val="en-US"/>
        </w:rPr>
        <w:t>shows the required specifications</w:t>
      </w:r>
      <w:r w:rsidRPr="00233A0D">
        <w:rPr>
          <w:rFonts w:asciiTheme="minorHAnsi" w:hAnsiTheme="minorHAnsi" w:cstheme="minorHAnsi"/>
          <w:lang w:val="en-US"/>
        </w:rPr>
        <w:t xml:space="preserve"> (not to be modified by the tenderer)</w:t>
      </w:r>
      <w:r w:rsidR="00EB4039" w:rsidRPr="00233A0D">
        <w:rPr>
          <w:rFonts w:asciiTheme="minorHAnsi" w:hAnsiTheme="minorHAnsi" w:cstheme="minorHAnsi"/>
          <w:lang w:val="en-US"/>
        </w:rPr>
        <w:t xml:space="preserve">, </w:t>
      </w:r>
    </w:p>
    <w:p w14:paraId="08822591" w14:textId="77777777" w:rsidR="00EB4039" w:rsidRPr="00233A0D" w:rsidRDefault="000F3878" w:rsidP="00077D6A">
      <w:pPr>
        <w:numPr>
          <w:ilvl w:val="0"/>
          <w:numId w:val="1"/>
        </w:numPr>
        <w:spacing w:before="0" w:after="0"/>
        <w:jc w:val="both"/>
        <w:rPr>
          <w:rFonts w:asciiTheme="minorHAnsi" w:hAnsiTheme="minorHAnsi" w:cstheme="minorHAnsi"/>
          <w:lang w:val="en-US"/>
        </w:rPr>
      </w:pPr>
      <w:r w:rsidRPr="00233A0D">
        <w:rPr>
          <w:rFonts w:asciiTheme="minorHAnsi" w:hAnsiTheme="minorHAnsi" w:cstheme="minorHAnsi"/>
          <w:lang w:val="en-US"/>
        </w:rPr>
        <w:t>Column 3</w:t>
      </w:r>
      <w:r w:rsidR="00EB4039" w:rsidRPr="00233A0D">
        <w:rPr>
          <w:rFonts w:asciiTheme="minorHAnsi" w:hAnsiTheme="minorHAnsi" w:cstheme="minorHAnsi"/>
          <w:lang w:val="en-US"/>
        </w:rPr>
        <w:t xml:space="preserve"> is to be filled in by the tenderer and must detail what is offered (for example the words “compliant” or “yes” are not sufficient)</w:t>
      </w:r>
      <w:r w:rsidR="00A32938" w:rsidRPr="00233A0D">
        <w:rPr>
          <w:rFonts w:asciiTheme="minorHAnsi" w:hAnsiTheme="minorHAnsi" w:cstheme="minorHAnsi"/>
          <w:lang w:val="en-US"/>
        </w:rPr>
        <w:t>,</w:t>
      </w:r>
    </w:p>
    <w:p w14:paraId="03E7E5F9" w14:textId="77777777" w:rsidR="00EB4039" w:rsidRPr="00233A0D" w:rsidRDefault="000F3878" w:rsidP="00077D6A">
      <w:pPr>
        <w:numPr>
          <w:ilvl w:val="0"/>
          <w:numId w:val="1"/>
        </w:numPr>
        <w:spacing w:before="0" w:after="0"/>
        <w:jc w:val="both"/>
        <w:rPr>
          <w:rFonts w:asciiTheme="minorHAnsi" w:hAnsiTheme="minorHAnsi" w:cstheme="minorHAnsi"/>
          <w:lang w:val="en-US"/>
        </w:rPr>
      </w:pPr>
      <w:r w:rsidRPr="00233A0D">
        <w:rPr>
          <w:rFonts w:asciiTheme="minorHAnsi" w:hAnsiTheme="minorHAnsi" w:cstheme="minorHAnsi"/>
          <w:lang w:val="en-US"/>
        </w:rPr>
        <w:t>Column 4</w:t>
      </w:r>
      <w:r w:rsidR="00EB4039" w:rsidRPr="00233A0D">
        <w:rPr>
          <w:rFonts w:asciiTheme="minorHAnsi" w:hAnsiTheme="minorHAnsi" w:cstheme="minorHAnsi"/>
          <w:lang w:val="en-US"/>
        </w:rPr>
        <w:t xml:space="preserve"> allows the tenderer to make comments on</w:t>
      </w:r>
      <w:r w:rsidR="00E656F6" w:rsidRPr="00233A0D">
        <w:rPr>
          <w:rFonts w:asciiTheme="minorHAnsi" w:hAnsiTheme="minorHAnsi" w:cstheme="minorHAnsi"/>
          <w:lang w:val="en-US"/>
        </w:rPr>
        <w:t xml:space="preserve"> </w:t>
      </w:r>
      <w:r w:rsidR="0078178B" w:rsidRPr="00233A0D">
        <w:rPr>
          <w:rFonts w:asciiTheme="minorHAnsi" w:hAnsiTheme="minorHAnsi" w:cstheme="minorHAnsi"/>
          <w:lang w:val="en-US"/>
        </w:rPr>
        <w:t xml:space="preserve">its </w:t>
      </w:r>
      <w:r w:rsidR="00EB4039" w:rsidRPr="00233A0D">
        <w:rPr>
          <w:rFonts w:asciiTheme="minorHAnsi" w:hAnsiTheme="minorHAnsi" w:cstheme="minorHAnsi"/>
          <w:lang w:val="en-US"/>
        </w:rPr>
        <w:t>proposed supply and to make eventual references to the documentation</w:t>
      </w:r>
      <w:r w:rsidR="00A32938" w:rsidRPr="00233A0D">
        <w:rPr>
          <w:rFonts w:asciiTheme="minorHAnsi" w:hAnsiTheme="minorHAnsi" w:cstheme="minorHAnsi"/>
          <w:lang w:val="en-US"/>
        </w:rPr>
        <w:t>.</w:t>
      </w:r>
    </w:p>
    <w:p w14:paraId="6258B0A7" w14:textId="77777777" w:rsidR="00697E32" w:rsidRPr="00233A0D" w:rsidRDefault="00697E32" w:rsidP="005D7104">
      <w:pPr>
        <w:pStyle w:val="Default"/>
        <w:jc w:val="both"/>
        <w:rPr>
          <w:rFonts w:asciiTheme="minorHAnsi" w:hAnsiTheme="minorHAnsi" w:cstheme="minorHAnsi"/>
          <w:sz w:val="20"/>
          <w:szCs w:val="20"/>
          <w:lang w:val="en-US"/>
        </w:rPr>
      </w:pPr>
    </w:p>
    <w:p w14:paraId="0AC3318D" w14:textId="6B9E4493" w:rsidR="006803A9" w:rsidRPr="00233A0D" w:rsidRDefault="006803A9" w:rsidP="005C04DD">
      <w:pPr>
        <w:spacing w:before="0"/>
        <w:jc w:val="both"/>
        <w:rPr>
          <w:rFonts w:asciiTheme="minorHAnsi" w:hAnsiTheme="minorHAnsi" w:cstheme="minorHAnsi"/>
          <w:lang w:val="en-US"/>
        </w:rPr>
      </w:pPr>
      <w:r w:rsidRPr="00233A0D">
        <w:rPr>
          <w:rFonts w:asciiTheme="minorHAnsi" w:hAnsiTheme="minorHAnsi" w:cstheme="minorHAnsi"/>
          <w:lang w:val="en-US"/>
        </w:rPr>
        <w:t xml:space="preserve">The </w:t>
      </w:r>
      <w:r w:rsidR="000B707F" w:rsidRPr="00233A0D">
        <w:rPr>
          <w:rFonts w:asciiTheme="minorHAnsi" w:hAnsiTheme="minorHAnsi" w:cstheme="minorHAnsi"/>
          <w:lang w:val="en-US"/>
        </w:rPr>
        <w:t>eventual</w:t>
      </w:r>
      <w:r w:rsidRPr="00233A0D">
        <w:rPr>
          <w:rFonts w:asciiTheme="minorHAnsi" w:hAnsiTheme="minorHAnsi" w:cstheme="minorHAnsi"/>
          <w:lang w:val="en-US"/>
        </w:rPr>
        <w:t xml:space="preserve"> documentation supplied should clearly indicate (highlight, mark) the models offered and the options included, if any, so that the evaluators can see the exact configuration. </w:t>
      </w:r>
      <w:r w:rsidR="00C91EEE" w:rsidRPr="00233A0D">
        <w:rPr>
          <w:rFonts w:asciiTheme="minorHAnsi" w:hAnsiTheme="minorHAnsi" w:cstheme="minorHAnsi"/>
          <w:lang w:val="en-US"/>
        </w:rPr>
        <w:t>Technical o</w:t>
      </w:r>
      <w:r w:rsidRPr="00233A0D">
        <w:rPr>
          <w:rFonts w:asciiTheme="minorHAnsi" w:hAnsiTheme="minorHAnsi" w:cstheme="minorHAnsi"/>
          <w:lang w:val="en-US"/>
        </w:rPr>
        <w:t>ffers that do not permit to identify precisely the models</w:t>
      </w:r>
      <w:r w:rsidR="004C6458" w:rsidRPr="00233A0D">
        <w:rPr>
          <w:rFonts w:asciiTheme="minorHAnsi" w:hAnsiTheme="minorHAnsi" w:cstheme="minorHAnsi"/>
          <w:lang w:val="en-US"/>
        </w:rPr>
        <w:t xml:space="preserve">, their type, brand, article numbers </w:t>
      </w:r>
      <w:r w:rsidRPr="00233A0D">
        <w:rPr>
          <w:rFonts w:asciiTheme="minorHAnsi" w:hAnsiTheme="minorHAnsi" w:cstheme="minorHAnsi"/>
          <w:lang w:val="en-US"/>
        </w:rPr>
        <w:t xml:space="preserve">and the specifications may be rejected by the evaluation committee. </w:t>
      </w:r>
    </w:p>
    <w:p w14:paraId="7D5091CF" w14:textId="77777777" w:rsidR="0095797C" w:rsidRPr="00233A0D" w:rsidRDefault="0095797C" w:rsidP="005C04DD">
      <w:pPr>
        <w:spacing w:before="0"/>
        <w:jc w:val="both"/>
        <w:rPr>
          <w:rFonts w:asciiTheme="minorHAnsi" w:hAnsiTheme="minorHAnsi" w:cstheme="minorHAnsi"/>
          <w:lang w:val="en-US"/>
        </w:rPr>
      </w:pPr>
    </w:p>
    <w:p w14:paraId="207678A5" w14:textId="78648407" w:rsidR="002D0160" w:rsidRPr="00233A0D" w:rsidRDefault="006C6E93" w:rsidP="001E6B15">
      <w:pPr>
        <w:spacing w:before="0"/>
        <w:jc w:val="both"/>
        <w:rPr>
          <w:rFonts w:asciiTheme="minorHAnsi" w:hAnsiTheme="minorHAnsi" w:cstheme="minorHAnsi"/>
          <w:lang w:val="en-US"/>
        </w:rPr>
      </w:pPr>
      <w:r w:rsidRPr="00233A0D">
        <w:rPr>
          <w:rFonts w:asciiTheme="minorHAnsi" w:hAnsiTheme="minorHAnsi" w:cstheme="minorHAnsi"/>
          <w:lang w:val="en-US"/>
        </w:rPr>
        <w:t xml:space="preserve">The offer must be clear enough to allow the evaluators to make an easy comparison between the requested specifications and the offered specifications. </w:t>
      </w:r>
      <w:r w:rsidR="001E6B15" w:rsidRPr="00233A0D">
        <w:rPr>
          <w:rFonts w:asciiTheme="minorHAnsi" w:hAnsiTheme="minorHAnsi" w:cstheme="minorHAnsi"/>
          <w:lang w:val="en-US"/>
        </w:rPr>
        <w:br/>
      </w:r>
      <w:r w:rsidRPr="00233A0D">
        <w:rPr>
          <w:rFonts w:asciiTheme="minorHAnsi" w:hAnsiTheme="minorHAnsi" w:cstheme="minorHAnsi"/>
          <w:lang w:val="en-US"/>
        </w:rPr>
        <w:t xml:space="preserve">Link to the </w:t>
      </w:r>
      <w:r w:rsidR="005B6D6E" w:rsidRPr="00233A0D">
        <w:rPr>
          <w:rFonts w:asciiTheme="minorHAnsi" w:hAnsiTheme="minorHAnsi" w:cstheme="minorHAnsi"/>
          <w:lang w:val="en-US"/>
        </w:rPr>
        <w:t>website</w:t>
      </w:r>
      <w:r w:rsidRPr="00233A0D">
        <w:rPr>
          <w:rFonts w:asciiTheme="minorHAnsi" w:hAnsiTheme="minorHAnsi" w:cstheme="minorHAnsi"/>
          <w:lang w:val="en-US"/>
        </w:rPr>
        <w:t xml:space="preserve"> where the description of the proposed model exists is not acceptable. It is obligatory to add the detailed description of specification offered. </w:t>
      </w:r>
    </w:p>
    <w:p w14:paraId="405BC81F" w14:textId="77777777" w:rsidR="005C04DD" w:rsidRPr="00233A0D" w:rsidRDefault="005C04DD" w:rsidP="002D0160">
      <w:pPr>
        <w:spacing w:before="0"/>
        <w:jc w:val="both"/>
        <w:rPr>
          <w:rFonts w:asciiTheme="minorHAnsi" w:hAnsiTheme="minorHAnsi" w:cstheme="minorHAnsi"/>
          <w:lang w:val="en-US"/>
        </w:rPr>
      </w:pPr>
    </w:p>
    <w:p w14:paraId="592166C3" w14:textId="0436AB71" w:rsidR="002D0160" w:rsidRPr="00233A0D" w:rsidRDefault="003E6BEF" w:rsidP="002D0160">
      <w:pPr>
        <w:spacing w:before="0"/>
        <w:jc w:val="both"/>
        <w:rPr>
          <w:rFonts w:asciiTheme="minorHAnsi" w:hAnsiTheme="minorHAnsi" w:cstheme="minorHAnsi"/>
          <w:lang w:val="en-US"/>
        </w:rPr>
      </w:pPr>
      <w:r w:rsidRPr="00233A0D">
        <w:rPr>
          <w:rFonts w:asciiTheme="minorHAnsi" w:hAnsiTheme="minorHAnsi" w:cstheme="minorHAnsi"/>
          <w:lang w:val="en-US"/>
        </w:rPr>
        <w:t xml:space="preserve">Where the tenderer has offered an “equivalent” item to a brand and model indicated in these technical specifications, it will be the tenderer’s responsibility to prove the claimed equivalence, for example by appending to his offer for the respective item a comparison table with the features and functionalities of the item mentioned by its brand name and model in these specs and the corresponding features and functionalities of the product offered by the tenderer.   </w:t>
      </w:r>
    </w:p>
    <w:p w14:paraId="49EEC2E1" w14:textId="453C30A5" w:rsidR="001E6B15" w:rsidRPr="00233A0D" w:rsidRDefault="001E6B15" w:rsidP="002D0160">
      <w:pPr>
        <w:spacing w:before="0"/>
        <w:jc w:val="both"/>
        <w:rPr>
          <w:rFonts w:asciiTheme="minorHAnsi" w:hAnsiTheme="minorHAnsi" w:cstheme="minorHAnsi"/>
          <w:lang w:val="en-GB"/>
        </w:rPr>
      </w:pPr>
    </w:p>
    <w:tbl>
      <w:tblPr>
        <w:tblpPr w:leftFromText="180" w:rightFromText="180" w:vertAnchor="text" w:tblpY="1"/>
        <w:tblOverlap w:val="neve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112"/>
        <w:gridCol w:w="3669"/>
        <w:gridCol w:w="2126"/>
        <w:gridCol w:w="2118"/>
      </w:tblGrid>
      <w:tr w:rsidR="0017734F" w:rsidRPr="00B72E44" w14:paraId="2EB7228D" w14:textId="77777777" w:rsidTr="00741F47">
        <w:trPr>
          <w:trHeight w:val="675"/>
          <w:tblHeader/>
        </w:trPr>
        <w:tc>
          <w:tcPr>
            <w:tcW w:w="993" w:type="dxa"/>
            <w:shd w:val="clear" w:color="000000" w:fill="F2F2F2"/>
            <w:vAlign w:val="center"/>
            <w:hideMark/>
          </w:tcPr>
          <w:p w14:paraId="0105542C" w14:textId="77777777" w:rsidR="0017734F" w:rsidRPr="00B72E44" w:rsidRDefault="00E50ABA"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lastRenderedPageBreak/>
              <w:t>Item</w:t>
            </w:r>
            <w:r w:rsidR="0017734F" w:rsidRPr="00B72E44">
              <w:rPr>
                <w:rFonts w:asciiTheme="minorHAnsi" w:hAnsiTheme="minorHAnsi" w:cstheme="minorHAnsi"/>
                <w:b/>
                <w:snapToGrid/>
                <w:color w:val="000000"/>
                <w:lang w:val="en-US"/>
              </w:rPr>
              <w:t xml:space="preserve"> </w:t>
            </w:r>
            <w:r w:rsidR="004C6458" w:rsidRPr="00B72E44">
              <w:rPr>
                <w:rFonts w:asciiTheme="minorHAnsi" w:hAnsiTheme="minorHAnsi" w:cstheme="minorHAnsi"/>
                <w:b/>
                <w:snapToGrid/>
                <w:color w:val="000000"/>
                <w:lang w:val="en-US"/>
              </w:rPr>
              <w:t>n</w:t>
            </w:r>
            <w:r w:rsidR="0017734F" w:rsidRPr="00B72E44">
              <w:rPr>
                <w:rFonts w:asciiTheme="minorHAnsi" w:hAnsiTheme="minorHAnsi" w:cstheme="minorHAnsi"/>
                <w:b/>
                <w:snapToGrid/>
                <w:color w:val="000000"/>
                <w:lang w:val="en-US"/>
              </w:rPr>
              <w:t>umber</w:t>
            </w:r>
          </w:p>
        </w:tc>
        <w:tc>
          <w:tcPr>
            <w:tcW w:w="6112" w:type="dxa"/>
            <w:shd w:val="clear" w:color="000000" w:fill="F2F2F2"/>
            <w:vAlign w:val="center"/>
            <w:hideMark/>
          </w:tcPr>
          <w:p w14:paraId="447AC26C" w14:textId="77777777" w:rsidR="0017734F" w:rsidRPr="00B72E44" w:rsidRDefault="0017734F"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Specifications Required</w:t>
            </w:r>
          </w:p>
        </w:tc>
        <w:tc>
          <w:tcPr>
            <w:tcW w:w="3669" w:type="dxa"/>
            <w:shd w:val="clear" w:color="000000" w:fill="F2F2F2"/>
            <w:vAlign w:val="center"/>
            <w:hideMark/>
          </w:tcPr>
          <w:p w14:paraId="07E5192E" w14:textId="29BC6D6D" w:rsidR="00066FD5" w:rsidRPr="00B72E44" w:rsidRDefault="0017734F"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Specifications Offered</w:t>
            </w:r>
          </w:p>
          <w:p w14:paraId="34818A0B" w14:textId="64877DA8" w:rsidR="0017734F" w:rsidRPr="00B72E44" w:rsidRDefault="00066FD5"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(Brand, model, technical characteristics of the offered item)</w:t>
            </w:r>
          </w:p>
        </w:tc>
        <w:tc>
          <w:tcPr>
            <w:tcW w:w="2126" w:type="dxa"/>
            <w:shd w:val="clear" w:color="000000" w:fill="F2F2F2"/>
            <w:vAlign w:val="center"/>
            <w:hideMark/>
          </w:tcPr>
          <w:p w14:paraId="6899A102" w14:textId="3CBEB9E7" w:rsidR="004C6458" w:rsidRPr="00B72E44" w:rsidRDefault="004C6458"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Notes, remarks,</w:t>
            </w:r>
          </w:p>
          <w:p w14:paraId="68C2C1D6" w14:textId="77777777" w:rsidR="0017734F" w:rsidRPr="00B72E44" w:rsidRDefault="004C6458"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ref to documentation</w:t>
            </w:r>
          </w:p>
        </w:tc>
        <w:tc>
          <w:tcPr>
            <w:tcW w:w="2118" w:type="dxa"/>
            <w:shd w:val="clear" w:color="000000" w:fill="F2F2F2"/>
            <w:vAlign w:val="center"/>
            <w:hideMark/>
          </w:tcPr>
          <w:p w14:paraId="12930F1A" w14:textId="7BEE9B72" w:rsidR="0017734F" w:rsidRPr="00B72E44" w:rsidRDefault="003B2A06" w:rsidP="00B775A3">
            <w:pPr>
              <w:spacing w:before="0" w:after="0"/>
              <w:jc w:val="center"/>
              <w:rPr>
                <w:rFonts w:asciiTheme="minorHAnsi" w:hAnsiTheme="minorHAnsi" w:cstheme="minorHAnsi"/>
                <w:b/>
                <w:snapToGrid/>
                <w:color w:val="000000"/>
                <w:lang w:val="en-US"/>
              </w:rPr>
            </w:pPr>
            <w:r w:rsidRPr="00B72E44">
              <w:rPr>
                <w:rFonts w:asciiTheme="minorHAnsi" w:hAnsiTheme="minorHAnsi" w:cstheme="minorHAnsi"/>
                <w:b/>
                <w:snapToGrid/>
                <w:color w:val="000000"/>
                <w:lang w:val="en-US"/>
              </w:rPr>
              <w:t>Evaluation Committee’s N</w:t>
            </w:r>
            <w:r w:rsidR="0017734F" w:rsidRPr="00B72E44">
              <w:rPr>
                <w:rFonts w:asciiTheme="minorHAnsi" w:hAnsiTheme="minorHAnsi" w:cstheme="minorHAnsi"/>
                <w:b/>
                <w:snapToGrid/>
                <w:color w:val="000000"/>
                <w:lang w:val="en-US"/>
              </w:rPr>
              <w:t>otes</w:t>
            </w:r>
          </w:p>
        </w:tc>
      </w:tr>
      <w:tr w:rsidR="00206EC8" w:rsidRPr="00B72E44" w14:paraId="54A15297" w14:textId="77777777" w:rsidTr="00741F47">
        <w:trPr>
          <w:trHeight w:val="557"/>
          <w:tblHeader/>
        </w:trPr>
        <w:tc>
          <w:tcPr>
            <w:tcW w:w="993" w:type="dxa"/>
            <w:shd w:val="clear" w:color="auto" w:fill="auto"/>
            <w:noWrap/>
            <w:vAlign w:val="center"/>
          </w:tcPr>
          <w:p w14:paraId="4B60438C" w14:textId="1F8BE436" w:rsidR="00206EC8" w:rsidRPr="00B72E44" w:rsidRDefault="00923053" w:rsidP="00206EC8">
            <w:pPr>
              <w:jc w:val="center"/>
              <w:rPr>
                <w:rFonts w:asciiTheme="minorHAnsi" w:hAnsiTheme="minorHAnsi" w:cstheme="minorHAnsi"/>
                <w:b/>
                <w:lang w:val="en-US"/>
              </w:rPr>
            </w:pPr>
            <w:r w:rsidRPr="00B72E44">
              <w:rPr>
                <w:rFonts w:asciiTheme="minorHAnsi" w:hAnsiTheme="minorHAnsi" w:cstheme="minorHAnsi"/>
                <w:b/>
                <w:lang w:val="en-US"/>
              </w:rPr>
              <w:t>1</w:t>
            </w:r>
          </w:p>
        </w:tc>
        <w:tc>
          <w:tcPr>
            <w:tcW w:w="6112" w:type="dxa"/>
            <w:tcBorders>
              <w:top w:val="nil"/>
              <w:left w:val="single" w:sz="4" w:space="0" w:color="auto"/>
              <w:bottom w:val="single" w:sz="4" w:space="0" w:color="auto"/>
              <w:right w:val="single" w:sz="4" w:space="0" w:color="auto"/>
            </w:tcBorders>
            <w:shd w:val="clear" w:color="auto" w:fill="auto"/>
            <w:vAlign w:val="center"/>
          </w:tcPr>
          <w:p w14:paraId="4500B8D8" w14:textId="77777777" w:rsidR="005F0CCE" w:rsidRPr="005F0CCE" w:rsidRDefault="005F0CCE" w:rsidP="005F0CCE">
            <w:pPr>
              <w:spacing w:after="0"/>
              <w:rPr>
                <w:rFonts w:asciiTheme="minorHAnsi" w:hAnsiTheme="minorHAnsi" w:cstheme="minorHAnsi"/>
                <w:b/>
                <w:bCs/>
                <w:u w:val="single"/>
                <w:lang w:val="en-US"/>
              </w:rPr>
            </w:pPr>
            <w:r w:rsidRPr="005F0CCE">
              <w:rPr>
                <w:rFonts w:asciiTheme="minorHAnsi" w:hAnsiTheme="minorHAnsi" w:cstheme="minorHAnsi"/>
                <w:b/>
                <w:bCs/>
                <w:u w:val="single"/>
                <w:lang w:val="en-US"/>
              </w:rPr>
              <w:t>Vehicle Inspection Tool Set</w:t>
            </w:r>
          </w:p>
          <w:p w14:paraId="47BFFCFA" w14:textId="77777777" w:rsidR="005F0CCE" w:rsidRPr="005F0CCE" w:rsidRDefault="005F0CCE" w:rsidP="005F0CCE">
            <w:pPr>
              <w:spacing w:after="0"/>
              <w:rPr>
                <w:rFonts w:asciiTheme="minorHAnsi" w:hAnsiTheme="minorHAnsi" w:cstheme="minorHAnsi"/>
                <w:lang w:val="en-US"/>
              </w:rPr>
            </w:pPr>
          </w:p>
          <w:p w14:paraId="2B58D9BD" w14:textId="77777777" w:rsidR="005F0CCE" w:rsidRPr="005F0CCE" w:rsidRDefault="005F0CCE" w:rsidP="005F0CCE">
            <w:pPr>
              <w:spacing w:after="0"/>
              <w:rPr>
                <w:rFonts w:asciiTheme="minorHAnsi" w:hAnsiTheme="minorHAnsi" w:cstheme="minorHAnsi"/>
                <w:b/>
                <w:bCs/>
                <w:lang w:val="en-US"/>
              </w:rPr>
            </w:pPr>
            <w:r w:rsidRPr="005F0CCE">
              <w:rPr>
                <w:rFonts w:asciiTheme="minorHAnsi" w:hAnsiTheme="minorHAnsi" w:cstheme="minorHAnsi"/>
                <w:b/>
                <w:bCs/>
                <w:lang w:val="en-US"/>
              </w:rPr>
              <w:t>Purpose</w:t>
            </w:r>
          </w:p>
          <w:p w14:paraId="0AA5F61D"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The vehicle inspection tool set is intended specifically for technical inspection of vehicles and luggage in situations involving suspected smuggling of narcotics or other prohibited items. It is designed for controlled disassembly, access to internal vehicle compartments, and inspection in a garage or checkpoint environment, including opening of service panels, doors, and hidden hatches.</w:t>
            </w:r>
          </w:p>
          <w:p w14:paraId="1BDF70D5" w14:textId="77777777" w:rsidR="005F0CCE" w:rsidRPr="005F0CCE" w:rsidRDefault="005F0CCE" w:rsidP="005F0CCE">
            <w:pPr>
              <w:spacing w:after="0"/>
              <w:rPr>
                <w:rFonts w:asciiTheme="minorHAnsi" w:hAnsiTheme="minorHAnsi" w:cstheme="minorHAnsi"/>
                <w:b/>
                <w:bCs/>
                <w:lang w:val="en-US"/>
              </w:rPr>
            </w:pPr>
            <w:r w:rsidRPr="005F0CCE">
              <w:rPr>
                <w:rFonts w:asciiTheme="minorHAnsi" w:hAnsiTheme="minorHAnsi" w:cstheme="minorHAnsi"/>
                <w:b/>
                <w:bCs/>
                <w:lang w:val="en-US"/>
              </w:rPr>
              <w:t>Minimum Content</w:t>
            </w:r>
          </w:p>
          <w:p w14:paraId="65F85AFE"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Wrenches and Spanners</w:t>
            </w:r>
          </w:p>
          <w:p w14:paraId="03C7A449"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Socket Wrench Set: 6–32 mm jaw opening</w:t>
            </w:r>
          </w:p>
          <w:p w14:paraId="1CF6281D"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Open-End Wrench Set: 6–32 mm jaw opening</w:t>
            </w:r>
          </w:p>
          <w:p w14:paraId="2A6D9EBA"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Ring Spanner Set: 6–32 mm jaw opening</w:t>
            </w:r>
          </w:p>
          <w:p w14:paraId="4A6F1645"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Adjustable Wrench</w:t>
            </w:r>
          </w:p>
          <w:p w14:paraId="22B62099"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Pliers and Gripping Tools</w:t>
            </w:r>
          </w:p>
          <w:p w14:paraId="400D44A8"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Flat-Nose Pliers</w:t>
            </w:r>
          </w:p>
          <w:p w14:paraId="580FA7EA"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Round-Nose Pliers</w:t>
            </w:r>
          </w:p>
          <w:p w14:paraId="6BA98F67"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Long-Nose Angled Pliers</w:t>
            </w:r>
          </w:p>
          <w:p w14:paraId="62EF42A0"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Locking Pliers: 250 mm</w:t>
            </w:r>
          </w:p>
          <w:p w14:paraId="0FDBD6A9"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Pliers for Wire Ropes and Bolts: 450 mm</w:t>
            </w:r>
          </w:p>
          <w:p w14:paraId="7FC6BF66"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Special Access Tools</w:t>
            </w:r>
          </w:p>
          <w:p w14:paraId="06A99A21" w14:textId="77777777" w:rsidR="005F0CCE" w:rsidRPr="005F0CCE" w:rsidRDefault="005F0CCE" w:rsidP="005F0CCE">
            <w:pPr>
              <w:spacing w:after="0"/>
              <w:rPr>
                <w:rFonts w:asciiTheme="minorHAnsi" w:hAnsiTheme="minorHAnsi" w:cstheme="minorHAnsi"/>
                <w:i/>
                <w:iCs/>
                <w:lang w:val="en-US"/>
              </w:rPr>
            </w:pPr>
            <w:r w:rsidRPr="005F0CCE">
              <w:rPr>
                <w:rFonts w:asciiTheme="minorHAnsi" w:hAnsiTheme="minorHAnsi" w:cstheme="minorHAnsi"/>
                <w:i/>
                <w:iCs/>
                <w:lang w:val="en-US"/>
              </w:rPr>
              <w:t>(For controlled disassembly and non-destructive access to internal compartments)</w:t>
            </w:r>
          </w:p>
          <w:p w14:paraId="338A9105"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lastRenderedPageBreak/>
              <w:t>•</w:t>
            </w:r>
            <w:r w:rsidRPr="005F0CCE">
              <w:rPr>
                <w:rFonts w:asciiTheme="minorHAnsi" w:hAnsiTheme="minorHAnsi" w:cstheme="minorHAnsi"/>
                <w:lang w:val="en-US"/>
              </w:rPr>
              <w:tab/>
              <w:t>Mini Crowbar: For prying open panels or covers</w:t>
            </w:r>
          </w:p>
          <w:p w14:paraId="65EA4D06"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Trim Removal Tool: For safe removal of plastic or interior trims without damage</w:t>
            </w:r>
          </w:p>
          <w:p w14:paraId="6899C1B5"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Pry Tool: Slim metal lever for accessing narrow gaps or hidden latches</w:t>
            </w:r>
          </w:p>
          <w:p w14:paraId="6DA9377C" w14:textId="4DA9FC81"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Keys</w:t>
            </w:r>
          </w:p>
          <w:p w14:paraId="0FC27E1F"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Internal Hex Key Set: 1.5–10 mm (includes sizes: 1.5, 2, 2.5, 3, 4, 5, 6, 8, 10 mm)</w:t>
            </w:r>
          </w:p>
          <w:p w14:paraId="336D184B"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Long Hex Keys: 162 mm and 305 mm</w:t>
            </w:r>
          </w:p>
          <w:p w14:paraId="7B49D573"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 xml:space="preserve">Brushless Impact Driver/Drill </w:t>
            </w:r>
          </w:p>
          <w:p w14:paraId="5A8EA5AC"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Purpose: for professional use during vehicle disassembly and inspection.</w:t>
            </w:r>
          </w:p>
          <w:p w14:paraId="2D768BEE"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Minimum Requirements:</w:t>
            </w:r>
          </w:p>
          <w:p w14:paraId="37E2F823"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Voltage: 18 V or 20 V MAX</w:t>
            </w:r>
          </w:p>
          <w:p w14:paraId="195625EB"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Torque (impact mode): ≥ 150 Nm</w:t>
            </w:r>
          </w:p>
          <w:p w14:paraId="18F95BA0"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Maximum speed: ≥ 2500 rpm</w:t>
            </w:r>
          </w:p>
          <w:p w14:paraId="313CC5E5"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Impact rate: ≥ 3000 IPM</w:t>
            </w:r>
          </w:p>
          <w:p w14:paraId="0380A196"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Battery and Power:</w:t>
            </w:r>
          </w:p>
          <w:p w14:paraId="78C39E3A"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Battery type: Li-Ion</w:t>
            </w:r>
          </w:p>
          <w:p w14:paraId="039A13C1"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Capacity: ≥ 4.0 Ah, minimum 2 batteries included</w:t>
            </w:r>
          </w:p>
          <w:p w14:paraId="48F4902E"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Charger:</w:t>
            </w:r>
          </w:p>
          <w:p w14:paraId="694C0FF9"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o</w:t>
            </w:r>
            <w:r w:rsidRPr="005F0CCE">
              <w:rPr>
                <w:rFonts w:asciiTheme="minorHAnsi" w:hAnsiTheme="minorHAnsi" w:cstheme="minorHAnsi"/>
                <w:lang w:val="en-US"/>
              </w:rPr>
              <w:tab/>
              <w:t>Input voltage 220–240 V, 50 Hz</w:t>
            </w:r>
          </w:p>
          <w:p w14:paraId="260DA670"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Key Features:</w:t>
            </w:r>
          </w:p>
          <w:p w14:paraId="74B6EE80"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Drilling and impact fastening modes</w:t>
            </w:r>
          </w:p>
          <w:p w14:paraId="28E8A035"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Magnetic bit holder</w:t>
            </w:r>
          </w:p>
          <w:p w14:paraId="7F56E6E5"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Work area LED light</w:t>
            </w:r>
          </w:p>
          <w:p w14:paraId="43E4D0A2"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lastRenderedPageBreak/>
              <w:t>•</w:t>
            </w:r>
            <w:r w:rsidRPr="005F0CCE">
              <w:rPr>
                <w:rFonts w:asciiTheme="minorHAnsi" w:hAnsiTheme="minorHAnsi" w:cstheme="minorHAnsi"/>
                <w:lang w:val="en-US"/>
              </w:rPr>
              <w:tab/>
              <w:t>Ergonomic non-slip grip</w:t>
            </w:r>
          </w:p>
          <w:p w14:paraId="3C24B0FE"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Accessories:</w:t>
            </w:r>
          </w:p>
          <w:p w14:paraId="66A6C774"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Bit set: PH2, PZ2, SL6, Torx T20–T25</w:t>
            </w:r>
          </w:p>
          <w:p w14:paraId="273E9C69"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Metal drill bit set: 4, 5, 6 mm</w:t>
            </w:r>
          </w:p>
          <w:p w14:paraId="280337DF"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Durable carrying case</w:t>
            </w:r>
          </w:p>
          <w:p w14:paraId="1E8323AE"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Cutting and Striking Tools</w:t>
            </w:r>
          </w:p>
          <w:p w14:paraId="27FC907F"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Locksmith Hammers: 0.2 kg and 1 kg</w:t>
            </w:r>
          </w:p>
          <w:p w14:paraId="1F401A27"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Claw Hammer: With rubber grip</w:t>
            </w:r>
          </w:p>
          <w:p w14:paraId="7937FE9D"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Hacksaw for Metal: Includes at least 2 changeable saw blades</w:t>
            </w:r>
          </w:p>
          <w:p w14:paraId="742FD2EE"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Scissors for Metal</w:t>
            </w:r>
          </w:p>
          <w:p w14:paraId="69BBE513"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Chisel: 16×300 mm</w:t>
            </w:r>
          </w:p>
          <w:p w14:paraId="68500A67"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Lifting and Measuring Equipment</w:t>
            </w:r>
          </w:p>
          <w:p w14:paraId="61ABFEF6"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Hydraulic Jack: Up to 5 tons capacity</w:t>
            </w:r>
          </w:p>
          <w:p w14:paraId="1E6112A3"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Measuring Tape: 7 m and 15 m</w:t>
            </w:r>
          </w:p>
          <w:p w14:paraId="0D14C6F1"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Ultrasonic Distance Measurer: With laser pointer</w:t>
            </w:r>
          </w:p>
          <w:p w14:paraId="7120C937"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Lighting and Power Supply</w:t>
            </w:r>
          </w:p>
          <w:p w14:paraId="11D42FA1"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Battery-Operated Headlamp: 3xR03</w:t>
            </w:r>
          </w:p>
          <w:p w14:paraId="1433F5A7" w14:textId="3838A876"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Shockproof Torch: Battery-operated, 2xR20 (includes spare</w:t>
            </w:r>
            <w:r w:rsidR="00826341">
              <w:rPr>
                <w:rFonts w:asciiTheme="minorHAnsi" w:hAnsiTheme="minorHAnsi" w:cstheme="minorHAnsi"/>
                <w:lang w:val="uk-UA"/>
              </w:rPr>
              <w:t xml:space="preserve"> </w:t>
            </w:r>
            <w:r w:rsidRPr="005F0CCE">
              <w:rPr>
                <w:rFonts w:asciiTheme="minorHAnsi" w:hAnsiTheme="minorHAnsi" w:cstheme="minorHAnsi"/>
                <w:lang w:val="en-US"/>
              </w:rPr>
              <w:t>parts)</w:t>
            </w:r>
          </w:p>
          <w:p w14:paraId="2863CA0E"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Universal Battery Charging Device</w:t>
            </w:r>
          </w:p>
          <w:p w14:paraId="174B5261"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Electric Extension Cords:</w:t>
            </w:r>
          </w:p>
          <w:p w14:paraId="3FA41E2B"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o</w:t>
            </w:r>
            <w:r w:rsidRPr="005F0CCE">
              <w:rPr>
                <w:rFonts w:asciiTheme="minorHAnsi" w:hAnsiTheme="minorHAnsi" w:cstheme="minorHAnsi"/>
                <w:lang w:val="en-US"/>
              </w:rPr>
              <w:tab/>
              <w:t>1.5 m for internal work (4 sockets)</w:t>
            </w:r>
          </w:p>
          <w:p w14:paraId="162623AD"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o</w:t>
            </w:r>
            <w:r w:rsidRPr="005F0CCE">
              <w:rPr>
                <w:rFonts w:asciiTheme="minorHAnsi" w:hAnsiTheme="minorHAnsi" w:cstheme="minorHAnsi"/>
                <w:lang w:val="en-US"/>
              </w:rPr>
              <w:tab/>
              <w:t>15 m for external work</w:t>
            </w:r>
          </w:p>
          <w:p w14:paraId="50336556"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Accessories</w:t>
            </w:r>
          </w:p>
          <w:p w14:paraId="5EC364A4"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lastRenderedPageBreak/>
              <w:t>•</w:t>
            </w:r>
            <w:r w:rsidRPr="005F0CCE">
              <w:rPr>
                <w:rFonts w:asciiTheme="minorHAnsi" w:hAnsiTheme="minorHAnsi" w:cstheme="minorHAnsi"/>
                <w:lang w:val="en-US"/>
              </w:rPr>
              <w:tab/>
              <w:t>Indicator (Tester) Screwdriver: Up to 500 V</w:t>
            </w:r>
          </w:p>
          <w:p w14:paraId="08F8BD99"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Tool Belt</w:t>
            </w:r>
          </w:p>
          <w:p w14:paraId="498E5E23"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Work Gloves: At least 2 pairs</w:t>
            </w:r>
          </w:p>
          <w:p w14:paraId="75BE5075"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Storage Cases: Big plastic and small plastic case</w:t>
            </w:r>
          </w:p>
          <w:p w14:paraId="2121A05A" w14:textId="77777777" w:rsidR="005F0CCE" w:rsidRPr="005F0CCE" w:rsidRDefault="005F0CCE" w:rsidP="005F0CCE">
            <w:pPr>
              <w:spacing w:after="0"/>
              <w:rPr>
                <w:rFonts w:asciiTheme="minorHAnsi" w:hAnsiTheme="minorHAnsi" w:cstheme="minorHAnsi"/>
                <w:b/>
                <w:bCs/>
                <w:i/>
                <w:iCs/>
                <w:lang w:val="en-US"/>
              </w:rPr>
            </w:pPr>
            <w:r w:rsidRPr="005F0CCE">
              <w:rPr>
                <w:rFonts w:asciiTheme="minorHAnsi" w:hAnsiTheme="minorHAnsi" w:cstheme="minorHAnsi"/>
                <w:b/>
                <w:bCs/>
                <w:i/>
                <w:iCs/>
                <w:lang w:val="en-US"/>
              </w:rPr>
              <w:t>Additional Requirements</w:t>
            </w:r>
          </w:p>
          <w:p w14:paraId="22115C50"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All tools must have an anti-corrosion coating or be made of non-corrosive metal.</w:t>
            </w:r>
          </w:p>
          <w:p w14:paraId="0F0F24B5" w14:textId="77777777" w:rsidR="005F0CCE"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Tools must feature ergonomic handles with non-slip coating.</w:t>
            </w:r>
          </w:p>
          <w:p w14:paraId="470C34FD" w14:textId="52FFFDB5" w:rsidR="00B71DA8" w:rsidRPr="005F0CCE" w:rsidRDefault="005F0CCE" w:rsidP="005F0CCE">
            <w:pPr>
              <w:spacing w:after="0"/>
              <w:rPr>
                <w:rFonts w:asciiTheme="minorHAnsi" w:hAnsiTheme="minorHAnsi" w:cstheme="minorHAnsi"/>
                <w:lang w:val="en-US"/>
              </w:rPr>
            </w:pPr>
            <w:r w:rsidRPr="005F0CCE">
              <w:rPr>
                <w:rFonts w:asciiTheme="minorHAnsi" w:hAnsiTheme="minorHAnsi" w:cstheme="minorHAnsi"/>
                <w:lang w:val="en-US"/>
              </w:rPr>
              <w:t>•</w:t>
            </w:r>
            <w:r w:rsidRPr="005F0CCE">
              <w:rPr>
                <w:rFonts w:asciiTheme="minorHAnsi" w:hAnsiTheme="minorHAnsi" w:cstheme="minorHAnsi"/>
                <w:lang w:val="en-US"/>
              </w:rPr>
              <w:tab/>
              <w:t>Warranty for all tools: not less than 12 months</w:t>
            </w:r>
          </w:p>
        </w:tc>
        <w:tc>
          <w:tcPr>
            <w:tcW w:w="3669" w:type="dxa"/>
            <w:shd w:val="clear" w:color="auto" w:fill="auto"/>
            <w:noWrap/>
            <w:vAlign w:val="center"/>
          </w:tcPr>
          <w:p w14:paraId="3A59B3AA" w14:textId="77777777" w:rsidR="00206EC8" w:rsidRPr="00B72E44" w:rsidRDefault="00206EC8" w:rsidP="00206EC8">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E4E4DDD" w14:textId="77777777" w:rsidR="00206EC8" w:rsidRPr="00B72E44" w:rsidRDefault="00206EC8" w:rsidP="00206EC8">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D0DC73D" w14:textId="77777777" w:rsidR="00206EC8" w:rsidRPr="00B72E44" w:rsidRDefault="00206EC8" w:rsidP="00206EC8">
            <w:pPr>
              <w:spacing w:before="0" w:after="0"/>
              <w:jc w:val="center"/>
              <w:rPr>
                <w:rFonts w:asciiTheme="minorHAnsi" w:hAnsiTheme="minorHAnsi" w:cstheme="minorHAnsi"/>
                <w:b/>
                <w:bCs/>
                <w:snapToGrid/>
                <w:lang w:val="en-US"/>
              </w:rPr>
            </w:pPr>
          </w:p>
        </w:tc>
      </w:tr>
      <w:tr w:rsidR="00206EC8" w:rsidRPr="00B72E44" w14:paraId="5F1E1744" w14:textId="77777777" w:rsidTr="00741F47">
        <w:trPr>
          <w:trHeight w:val="557"/>
          <w:tblHeader/>
        </w:trPr>
        <w:tc>
          <w:tcPr>
            <w:tcW w:w="993" w:type="dxa"/>
            <w:shd w:val="clear" w:color="auto" w:fill="auto"/>
            <w:noWrap/>
            <w:vAlign w:val="center"/>
          </w:tcPr>
          <w:p w14:paraId="57835DBF" w14:textId="54BEA3D0" w:rsidR="00206EC8" w:rsidRPr="00B72E44" w:rsidRDefault="00923053" w:rsidP="00206EC8">
            <w:pPr>
              <w:jc w:val="center"/>
              <w:rPr>
                <w:rFonts w:asciiTheme="minorHAnsi" w:hAnsiTheme="minorHAnsi" w:cstheme="minorHAnsi"/>
                <w:b/>
                <w:lang w:val="en-US"/>
              </w:rPr>
            </w:pPr>
            <w:r w:rsidRPr="00B72E44">
              <w:rPr>
                <w:rFonts w:asciiTheme="minorHAnsi" w:hAnsiTheme="minorHAnsi" w:cstheme="minorHAnsi"/>
                <w:b/>
                <w:lang w:val="en-US"/>
              </w:rPr>
              <w:lastRenderedPageBreak/>
              <w:t>2</w:t>
            </w:r>
          </w:p>
        </w:tc>
        <w:tc>
          <w:tcPr>
            <w:tcW w:w="6112" w:type="dxa"/>
            <w:tcBorders>
              <w:top w:val="nil"/>
              <w:left w:val="single" w:sz="4" w:space="0" w:color="auto"/>
              <w:bottom w:val="single" w:sz="4" w:space="0" w:color="auto"/>
              <w:right w:val="single" w:sz="4" w:space="0" w:color="auto"/>
            </w:tcBorders>
            <w:shd w:val="clear" w:color="auto" w:fill="auto"/>
            <w:vAlign w:val="center"/>
          </w:tcPr>
          <w:p w14:paraId="412C186B" w14:textId="1D7547D8" w:rsidR="000C56D6" w:rsidRPr="00B72E44" w:rsidRDefault="000C56D6" w:rsidP="000C56D6">
            <w:pPr>
              <w:spacing w:before="0" w:after="0"/>
              <w:rPr>
                <w:rFonts w:asciiTheme="minorHAnsi" w:hAnsiTheme="minorHAnsi" w:cstheme="minorHAnsi"/>
                <w:b/>
                <w:bCs/>
                <w:u w:val="single"/>
                <w:lang w:val="uk-UA"/>
              </w:rPr>
            </w:pPr>
            <w:r w:rsidRPr="00B72E44">
              <w:rPr>
                <w:rFonts w:asciiTheme="minorHAnsi" w:hAnsiTheme="minorHAnsi" w:cstheme="minorHAnsi"/>
                <w:b/>
                <w:bCs/>
                <w:u w:val="single"/>
                <w:lang w:val="en-US"/>
              </w:rPr>
              <w:t xml:space="preserve">Metal </w:t>
            </w:r>
            <w:r w:rsidR="00D50327" w:rsidRPr="00B72E44">
              <w:rPr>
                <w:rFonts w:asciiTheme="minorHAnsi" w:hAnsiTheme="minorHAnsi" w:cstheme="minorHAnsi"/>
                <w:b/>
                <w:bCs/>
                <w:u w:val="single"/>
                <w:lang w:val="en-US"/>
              </w:rPr>
              <w:t>i</w:t>
            </w:r>
            <w:r w:rsidRPr="00B72E44">
              <w:rPr>
                <w:rFonts w:asciiTheme="minorHAnsi" w:hAnsiTheme="minorHAnsi" w:cstheme="minorHAnsi"/>
                <w:b/>
                <w:bCs/>
                <w:u w:val="single"/>
                <w:lang w:val="en-US"/>
              </w:rPr>
              <w:t xml:space="preserve">nspection </w:t>
            </w:r>
            <w:r w:rsidR="00D50327" w:rsidRPr="00B72E44">
              <w:rPr>
                <w:rFonts w:asciiTheme="minorHAnsi" w:hAnsiTheme="minorHAnsi" w:cstheme="minorHAnsi"/>
                <w:b/>
                <w:bCs/>
                <w:u w:val="single"/>
                <w:lang w:val="en-US"/>
              </w:rPr>
              <w:t>p</w:t>
            </w:r>
            <w:r w:rsidRPr="00B72E44">
              <w:rPr>
                <w:rFonts w:asciiTheme="minorHAnsi" w:hAnsiTheme="minorHAnsi" w:cstheme="minorHAnsi"/>
                <w:b/>
                <w:bCs/>
                <w:u w:val="single"/>
                <w:lang w:val="en-US"/>
              </w:rPr>
              <w:t xml:space="preserve">robe – </w:t>
            </w:r>
            <w:r w:rsidR="00D50327" w:rsidRPr="00B72E44">
              <w:rPr>
                <w:rFonts w:asciiTheme="minorHAnsi" w:hAnsiTheme="minorHAnsi" w:cstheme="minorHAnsi"/>
                <w:b/>
                <w:bCs/>
                <w:u w:val="single"/>
                <w:lang w:val="en-US"/>
              </w:rPr>
              <w:t>s</w:t>
            </w:r>
            <w:r w:rsidRPr="00B72E44">
              <w:rPr>
                <w:rFonts w:asciiTheme="minorHAnsi" w:hAnsiTheme="minorHAnsi" w:cstheme="minorHAnsi"/>
                <w:b/>
                <w:bCs/>
                <w:u w:val="single"/>
                <w:lang w:val="en-US"/>
              </w:rPr>
              <w:t xml:space="preserve">ampler with </w:t>
            </w:r>
            <w:r w:rsidR="00D50327" w:rsidRPr="00B72E44">
              <w:rPr>
                <w:rFonts w:asciiTheme="minorHAnsi" w:hAnsiTheme="minorHAnsi" w:cstheme="minorHAnsi"/>
                <w:b/>
                <w:bCs/>
                <w:u w:val="single"/>
                <w:lang w:val="en-US"/>
              </w:rPr>
              <w:t>r</w:t>
            </w:r>
            <w:r w:rsidRPr="00B72E44">
              <w:rPr>
                <w:rFonts w:asciiTheme="minorHAnsi" w:hAnsiTheme="minorHAnsi" w:cstheme="minorHAnsi"/>
                <w:b/>
                <w:bCs/>
                <w:u w:val="single"/>
                <w:lang w:val="en-US"/>
              </w:rPr>
              <w:t xml:space="preserve">ubberized or </w:t>
            </w:r>
            <w:r w:rsidR="00D50327" w:rsidRPr="00B72E44">
              <w:rPr>
                <w:rFonts w:asciiTheme="minorHAnsi" w:hAnsiTheme="minorHAnsi" w:cstheme="minorHAnsi"/>
                <w:b/>
                <w:bCs/>
                <w:u w:val="single"/>
                <w:lang w:val="en-US"/>
              </w:rPr>
              <w:t>p</w:t>
            </w:r>
            <w:r w:rsidRPr="00B72E44">
              <w:rPr>
                <w:rFonts w:asciiTheme="minorHAnsi" w:hAnsiTheme="minorHAnsi" w:cstheme="minorHAnsi"/>
                <w:b/>
                <w:bCs/>
                <w:u w:val="single"/>
                <w:lang w:val="en-US"/>
              </w:rPr>
              <w:t xml:space="preserve">lastic </w:t>
            </w:r>
            <w:r w:rsidR="00D50327" w:rsidRPr="00B72E44">
              <w:rPr>
                <w:rFonts w:asciiTheme="minorHAnsi" w:hAnsiTheme="minorHAnsi" w:cstheme="minorHAnsi"/>
                <w:b/>
                <w:bCs/>
                <w:u w:val="single"/>
                <w:lang w:val="en-US"/>
              </w:rPr>
              <w:t>h</w:t>
            </w:r>
            <w:r w:rsidRPr="00B72E44">
              <w:rPr>
                <w:rFonts w:asciiTheme="minorHAnsi" w:hAnsiTheme="minorHAnsi" w:cstheme="minorHAnsi"/>
                <w:b/>
                <w:bCs/>
                <w:u w:val="single"/>
                <w:lang w:val="en-US"/>
              </w:rPr>
              <w:t>andle</w:t>
            </w:r>
          </w:p>
          <w:p w14:paraId="57E9C95C" w14:textId="77777777" w:rsidR="000C56D6" w:rsidRPr="00B72E44" w:rsidRDefault="000C56D6" w:rsidP="000C56D6">
            <w:pPr>
              <w:spacing w:before="0" w:after="0"/>
              <w:rPr>
                <w:rFonts w:asciiTheme="minorHAnsi" w:hAnsiTheme="minorHAnsi" w:cstheme="minorHAnsi"/>
                <w:b/>
                <w:u w:val="single"/>
                <w:lang w:val="uk-UA"/>
              </w:rPr>
            </w:pPr>
          </w:p>
          <w:p w14:paraId="53B1A054" w14:textId="77777777" w:rsidR="000C56D6" w:rsidRPr="00B72E44" w:rsidRDefault="000C56D6" w:rsidP="000C56D6">
            <w:pPr>
              <w:spacing w:before="0" w:after="0"/>
              <w:rPr>
                <w:rFonts w:asciiTheme="minorHAnsi" w:hAnsiTheme="minorHAnsi" w:cstheme="minorHAnsi"/>
                <w:lang w:val="uk-UA"/>
              </w:rPr>
            </w:pPr>
            <w:r w:rsidRPr="00B72E44">
              <w:rPr>
                <w:rFonts w:asciiTheme="minorHAnsi" w:hAnsiTheme="minorHAnsi" w:cstheme="minorHAnsi"/>
                <w:b/>
                <w:bCs/>
                <w:lang w:val="en-US"/>
              </w:rPr>
              <w:t>Purpose:</w:t>
            </w:r>
            <w:r w:rsidRPr="00B72E44">
              <w:rPr>
                <w:rFonts w:asciiTheme="minorHAnsi" w:hAnsiTheme="minorHAnsi" w:cstheme="minorHAnsi"/>
                <w:lang w:val="en-US"/>
              </w:rPr>
              <w:br/>
              <w:t>Designed for inspecting small and loose cargo, detecting foreign objects and packages, and enabling sample collection from the controlled environment. The probe is versatile, offering multiple connection options, including different handles, probes, and extensions for enhanced functionality.</w:t>
            </w:r>
          </w:p>
          <w:p w14:paraId="1E397445" w14:textId="77777777" w:rsidR="000C56D6" w:rsidRPr="00B72E44" w:rsidRDefault="000C56D6" w:rsidP="000C56D6">
            <w:pPr>
              <w:spacing w:before="0" w:after="0"/>
              <w:rPr>
                <w:rFonts w:asciiTheme="minorHAnsi" w:hAnsiTheme="minorHAnsi" w:cstheme="minorHAnsi"/>
                <w:lang w:val="uk-UA"/>
              </w:rPr>
            </w:pPr>
          </w:p>
          <w:p w14:paraId="6060A017" w14:textId="77777777" w:rsidR="000C56D6" w:rsidRPr="00B72E44" w:rsidRDefault="000C56D6" w:rsidP="000C56D6">
            <w:pPr>
              <w:spacing w:before="0" w:after="0"/>
              <w:rPr>
                <w:rFonts w:asciiTheme="minorHAnsi" w:hAnsiTheme="minorHAnsi" w:cstheme="minorHAnsi"/>
                <w:b/>
                <w:bCs/>
                <w:lang w:val="en-US"/>
              </w:rPr>
            </w:pPr>
            <w:r w:rsidRPr="00B72E44">
              <w:rPr>
                <w:rFonts w:asciiTheme="minorHAnsi" w:hAnsiTheme="minorHAnsi" w:cstheme="minorHAnsi"/>
                <w:b/>
                <w:bCs/>
                <w:lang w:val="en-US"/>
              </w:rPr>
              <w:t>Key Specifications:</w:t>
            </w:r>
          </w:p>
          <w:p w14:paraId="75EA6992" w14:textId="77777777"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Probe Length: Minimum of 1000 mm when fully extended</w:t>
            </w:r>
          </w:p>
          <w:p w14:paraId="3CE0F05D" w14:textId="77777777"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Handle Material: Rubberized or plastic for comfortable and secure grip</w:t>
            </w:r>
          </w:p>
          <w:p w14:paraId="1C71F009" w14:textId="77777777"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Versatile Design: Compatible with various probe extensions and handles for adaptable use in diverse inspection scenarios</w:t>
            </w:r>
          </w:p>
          <w:p w14:paraId="5A125159" w14:textId="77777777"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Sampling Capability: Allows for efficient collection of samples from controlled environments</w:t>
            </w:r>
          </w:p>
          <w:p w14:paraId="250E9EEE" w14:textId="419A8F92" w:rsidR="000C56D6" w:rsidRPr="00B72E44" w:rsidRDefault="000C56D6" w:rsidP="00B72E44">
            <w:pPr>
              <w:numPr>
                <w:ilvl w:val="0"/>
                <w:numId w:val="4"/>
              </w:numPr>
              <w:spacing w:before="0" w:after="0"/>
              <w:rPr>
                <w:rFonts w:asciiTheme="minorHAnsi" w:hAnsiTheme="minorHAnsi" w:cstheme="minorHAnsi"/>
                <w:lang w:val="en-US"/>
              </w:rPr>
            </w:pPr>
            <w:r w:rsidRPr="00B72E44">
              <w:rPr>
                <w:rFonts w:asciiTheme="minorHAnsi" w:hAnsiTheme="minorHAnsi" w:cstheme="minorHAnsi"/>
                <w:lang w:val="en-US"/>
              </w:rPr>
              <w:t>Durability: Constructed to withstand repeated use in challenging environments</w:t>
            </w:r>
          </w:p>
          <w:p w14:paraId="5B685BF9" w14:textId="77777777" w:rsidR="00CC79E4" w:rsidRPr="00B72E44" w:rsidRDefault="000C56D6" w:rsidP="00206EC8">
            <w:pPr>
              <w:spacing w:before="0" w:after="0"/>
              <w:rPr>
                <w:rFonts w:asciiTheme="minorHAnsi" w:hAnsiTheme="minorHAnsi" w:cstheme="minorHAnsi"/>
                <w:lang w:val="en-US"/>
              </w:rPr>
            </w:pPr>
            <w:r w:rsidRPr="00B72E44">
              <w:rPr>
                <w:rFonts w:asciiTheme="minorHAnsi" w:hAnsiTheme="minorHAnsi" w:cstheme="minorHAnsi"/>
                <w:lang w:val="en-US"/>
              </w:rPr>
              <w:t>This tool is essential for cargo inspection, offering flexibility, durability, and the ability to obtain samples or detect concealed items during security operations.</w:t>
            </w:r>
          </w:p>
          <w:p w14:paraId="25F37008" w14:textId="77777777" w:rsidR="00F47888" w:rsidRPr="00B72E44" w:rsidRDefault="00F47888" w:rsidP="00206EC8">
            <w:pPr>
              <w:spacing w:before="0" w:after="0"/>
              <w:rPr>
                <w:rFonts w:asciiTheme="minorHAnsi" w:hAnsiTheme="minorHAnsi" w:cstheme="minorHAnsi"/>
                <w:lang w:val="en-US"/>
              </w:rPr>
            </w:pPr>
          </w:p>
          <w:p w14:paraId="65B03C61" w14:textId="162A5340" w:rsidR="00F47888" w:rsidRPr="00B72E44" w:rsidRDefault="00F47888" w:rsidP="00206EC8">
            <w:pPr>
              <w:spacing w:before="0" w:after="0"/>
              <w:rPr>
                <w:rFonts w:asciiTheme="minorHAnsi" w:hAnsiTheme="minorHAnsi" w:cstheme="minorHAnsi"/>
                <w:b/>
                <w:lang w:val="en-US"/>
              </w:rPr>
            </w:pPr>
            <w:r w:rsidRPr="00B72E44">
              <w:rPr>
                <w:rFonts w:asciiTheme="minorHAnsi" w:hAnsiTheme="minorHAnsi" w:cstheme="minorHAnsi"/>
                <w:b/>
                <w:lang w:val="en-US"/>
              </w:rPr>
              <w:lastRenderedPageBreak/>
              <w:t>The probe must have an anti-corrosion coating or be made of non-corrosive metal.</w:t>
            </w:r>
          </w:p>
        </w:tc>
        <w:tc>
          <w:tcPr>
            <w:tcW w:w="3669" w:type="dxa"/>
            <w:shd w:val="clear" w:color="auto" w:fill="auto"/>
            <w:noWrap/>
            <w:vAlign w:val="center"/>
          </w:tcPr>
          <w:p w14:paraId="350946D5" w14:textId="77777777" w:rsidR="00206EC8" w:rsidRPr="00B72E44" w:rsidRDefault="00206EC8" w:rsidP="00206EC8">
            <w:pPr>
              <w:pStyle w:val="HTMLPreformatted"/>
              <w:shd w:val="clear" w:color="auto" w:fill="FFFFFF"/>
              <w:jc w:val="center"/>
              <w:rPr>
                <w:rFonts w:asciiTheme="minorHAnsi" w:hAnsiTheme="minorHAnsi" w:cstheme="minorHAnsi"/>
                <w:b/>
                <w:snapToGrid w:val="0"/>
                <w:lang w:val="en-US" w:eastAsia="en-US"/>
              </w:rPr>
            </w:pPr>
          </w:p>
        </w:tc>
        <w:tc>
          <w:tcPr>
            <w:tcW w:w="2126" w:type="dxa"/>
            <w:shd w:val="clear" w:color="auto" w:fill="auto"/>
            <w:noWrap/>
            <w:vAlign w:val="center"/>
          </w:tcPr>
          <w:p w14:paraId="3FEF1AF1" w14:textId="77777777" w:rsidR="00206EC8" w:rsidRPr="00B72E44" w:rsidRDefault="00206EC8" w:rsidP="00206EC8">
            <w:pPr>
              <w:spacing w:before="0" w:after="0"/>
              <w:jc w:val="center"/>
              <w:rPr>
                <w:rFonts w:asciiTheme="minorHAnsi" w:hAnsiTheme="minorHAnsi" w:cstheme="minorHAnsi"/>
                <w:b/>
                <w:lang w:val="en-US"/>
              </w:rPr>
            </w:pPr>
          </w:p>
        </w:tc>
        <w:tc>
          <w:tcPr>
            <w:tcW w:w="2118" w:type="dxa"/>
            <w:shd w:val="clear" w:color="auto" w:fill="auto"/>
            <w:noWrap/>
            <w:vAlign w:val="center"/>
          </w:tcPr>
          <w:p w14:paraId="52E966EB" w14:textId="77777777" w:rsidR="00206EC8" w:rsidRPr="00B72E44" w:rsidRDefault="00206EC8" w:rsidP="00206EC8">
            <w:pPr>
              <w:spacing w:before="0" w:after="0"/>
              <w:jc w:val="center"/>
              <w:rPr>
                <w:rFonts w:asciiTheme="minorHAnsi" w:hAnsiTheme="minorHAnsi" w:cstheme="minorHAnsi"/>
                <w:b/>
                <w:lang w:val="en-US"/>
              </w:rPr>
            </w:pPr>
          </w:p>
        </w:tc>
      </w:tr>
      <w:tr w:rsidR="00047FC5" w:rsidRPr="00B72E44" w14:paraId="00EC4DC2" w14:textId="77777777" w:rsidTr="00CF534E">
        <w:trPr>
          <w:trHeight w:val="260"/>
          <w:tblHeader/>
        </w:trPr>
        <w:tc>
          <w:tcPr>
            <w:tcW w:w="993" w:type="dxa"/>
            <w:shd w:val="clear" w:color="auto" w:fill="auto"/>
            <w:noWrap/>
            <w:vAlign w:val="center"/>
          </w:tcPr>
          <w:p w14:paraId="23CCEB38" w14:textId="309F453F" w:rsidR="00047FC5" w:rsidRPr="00B72E44" w:rsidRDefault="00923053" w:rsidP="00047FC5">
            <w:pPr>
              <w:jc w:val="center"/>
              <w:rPr>
                <w:rFonts w:asciiTheme="minorHAnsi" w:hAnsiTheme="minorHAnsi" w:cstheme="minorHAnsi"/>
                <w:b/>
                <w:lang w:val="en-US"/>
              </w:rPr>
            </w:pPr>
            <w:r w:rsidRPr="00B72E44">
              <w:rPr>
                <w:rFonts w:asciiTheme="minorHAnsi" w:hAnsiTheme="minorHAnsi" w:cstheme="minorHAnsi"/>
                <w:b/>
                <w:lang w:val="en-US"/>
              </w:rPr>
              <w:t>3</w:t>
            </w:r>
          </w:p>
        </w:tc>
        <w:tc>
          <w:tcPr>
            <w:tcW w:w="6112" w:type="dxa"/>
            <w:tcBorders>
              <w:top w:val="nil"/>
              <w:left w:val="single" w:sz="4" w:space="0" w:color="auto"/>
              <w:bottom w:val="single" w:sz="4" w:space="0" w:color="auto"/>
              <w:right w:val="single" w:sz="4" w:space="0" w:color="auto"/>
            </w:tcBorders>
            <w:shd w:val="clear" w:color="auto" w:fill="auto"/>
            <w:vAlign w:val="center"/>
          </w:tcPr>
          <w:p w14:paraId="5383BF21" w14:textId="77777777" w:rsidR="000878D4" w:rsidRPr="00B72E44" w:rsidRDefault="000878D4" w:rsidP="000878D4">
            <w:pPr>
              <w:spacing w:after="0"/>
              <w:rPr>
                <w:rFonts w:asciiTheme="minorHAnsi" w:hAnsiTheme="minorHAnsi" w:cstheme="minorHAnsi"/>
                <w:b/>
                <w:bCs/>
                <w:lang w:val="en-US"/>
              </w:rPr>
            </w:pPr>
            <w:r w:rsidRPr="00B72E44">
              <w:rPr>
                <w:rFonts w:asciiTheme="minorHAnsi" w:hAnsiTheme="minorHAnsi" w:cstheme="minorHAnsi"/>
                <w:b/>
                <w:bCs/>
                <w:lang w:val="en-US"/>
              </w:rPr>
              <w:t>Video Probe Borescope (XL Detect+ or equivalent)</w:t>
            </w:r>
          </w:p>
          <w:p w14:paraId="00482D8F" w14:textId="77777777" w:rsidR="000878D4" w:rsidRPr="00B72E44" w:rsidRDefault="000878D4" w:rsidP="000878D4">
            <w:pPr>
              <w:spacing w:after="0"/>
              <w:rPr>
                <w:rFonts w:asciiTheme="minorHAnsi" w:hAnsiTheme="minorHAnsi" w:cstheme="minorHAnsi"/>
                <w:bCs/>
                <w:lang w:val="en-US"/>
              </w:rPr>
            </w:pPr>
            <w:r w:rsidRPr="00B72E44">
              <w:rPr>
                <w:rFonts w:asciiTheme="minorHAnsi" w:hAnsiTheme="minorHAnsi" w:cstheme="minorHAnsi"/>
                <w:b/>
                <w:bCs/>
                <w:lang w:val="en-US"/>
              </w:rPr>
              <w:t>Purpose</w:t>
            </w:r>
            <w:r w:rsidRPr="00B72E44">
              <w:rPr>
                <w:rFonts w:asciiTheme="minorHAnsi" w:hAnsiTheme="minorHAnsi" w:cstheme="minorHAnsi"/>
                <w:bCs/>
                <w:lang w:val="en-US"/>
              </w:rPr>
              <w:t>:</w:t>
            </w:r>
            <w:r w:rsidRPr="00B72E44">
              <w:rPr>
                <w:rFonts w:asciiTheme="minorHAnsi" w:hAnsiTheme="minorHAnsi" w:cstheme="minorHAnsi"/>
                <w:bCs/>
                <w:lang w:val="en-US"/>
              </w:rPr>
              <w:br/>
              <w:t>Portable device for internal visual inspection of vehicles, aviation, rail, and industrial equipment. Allows diagnostics and assessments in hard-to-reach areas without disassembly.</w:t>
            </w:r>
          </w:p>
          <w:p w14:paraId="6C086EE2" w14:textId="77777777" w:rsidR="000878D4" w:rsidRPr="00B72E44" w:rsidRDefault="000878D4" w:rsidP="000878D4">
            <w:pPr>
              <w:spacing w:after="0"/>
              <w:rPr>
                <w:rFonts w:asciiTheme="minorHAnsi" w:hAnsiTheme="minorHAnsi" w:cstheme="minorHAnsi"/>
                <w:bCs/>
                <w:lang w:val="en-US"/>
              </w:rPr>
            </w:pPr>
            <w:r w:rsidRPr="00B72E44">
              <w:rPr>
                <w:rFonts w:asciiTheme="minorHAnsi" w:hAnsiTheme="minorHAnsi" w:cstheme="minorHAnsi"/>
                <w:b/>
                <w:bCs/>
                <w:lang w:val="en-US"/>
              </w:rPr>
              <w:t>Technical Specifications</w:t>
            </w:r>
            <w:r w:rsidRPr="00B72E44">
              <w:rPr>
                <w:rFonts w:asciiTheme="minorHAnsi" w:hAnsiTheme="minorHAnsi" w:cstheme="minorHAnsi"/>
                <w:bCs/>
                <w:lang w:val="en-US"/>
              </w:rPr>
              <w:t>:</w:t>
            </w:r>
          </w:p>
          <w:p w14:paraId="1A92CD31"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Display</w:t>
            </w:r>
          </w:p>
          <w:p w14:paraId="0CD680AF"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Type: Color LCD screen</w:t>
            </w:r>
          </w:p>
          <w:p w14:paraId="1C136FAD"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Minimum diagonal size: Not less than 5 inches</w:t>
            </w:r>
          </w:p>
          <w:p w14:paraId="30AFF8DF"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Resolution: Not less than 640×480 pixels</w:t>
            </w:r>
          </w:p>
          <w:p w14:paraId="69EB3F40"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Insertion Probe</w:t>
            </w:r>
          </w:p>
          <w:p w14:paraId="00E67BF4"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Construction: Flexible and/or articulating</w:t>
            </w:r>
          </w:p>
          <w:p w14:paraId="3EA41504" w14:textId="238767B7" w:rsidR="007A0A72" w:rsidRPr="00B72E44" w:rsidRDefault="007A0A72" w:rsidP="00B72E44">
            <w:pPr>
              <w:numPr>
                <w:ilvl w:val="1"/>
                <w:numId w:val="7"/>
              </w:numPr>
              <w:spacing w:after="0"/>
              <w:rPr>
                <w:rFonts w:asciiTheme="minorHAnsi" w:hAnsiTheme="minorHAnsi" w:cstheme="minorHAnsi"/>
                <w:lang w:val="en-US"/>
              </w:rPr>
            </w:pPr>
            <w:r w:rsidRPr="00B72E44">
              <w:rPr>
                <w:rFonts w:asciiTheme="minorHAnsi" w:hAnsiTheme="minorHAnsi" w:cstheme="minorHAnsi"/>
              </w:rPr>
              <w:t>Diameter: 4–6 mm (main), 8.5 mm (optional)</w:t>
            </w:r>
          </w:p>
          <w:p w14:paraId="713E9BC4" w14:textId="3E103D1A"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 xml:space="preserve">Length: Not less than </w:t>
            </w:r>
            <w:r w:rsidR="00FA5DD3" w:rsidRPr="00B72E44">
              <w:rPr>
                <w:rFonts w:asciiTheme="minorHAnsi" w:hAnsiTheme="minorHAnsi" w:cstheme="minorHAnsi"/>
                <w:lang w:val="en-US"/>
              </w:rPr>
              <w:t>5</w:t>
            </w:r>
            <w:r w:rsidRPr="00B72E44">
              <w:rPr>
                <w:rFonts w:asciiTheme="minorHAnsi" w:hAnsiTheme="minorHAnsi" w:cstheme="minorHAnsi"/>
                <w:lang w:val="en-US"/>
              </w:rPr>
              <w:t xml:space="preserve"> meters</w:t>
            </w:r>
          </w:p>
          <w:p w14:paraId="09EA8F6D"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Bending angle: Not less than 120° in at least one direction</w:t>
            </w:r>
          </w:p>
          <w:p w14:paraId="068D02F8"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Protection: Not lower than IP65</w:t>
            </w:r>
          </w:p>
          <w:p w14:paraId="6AB7AAAD"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Camera</w:t>
            </w:r>
          </w:p>
          <w:p w14:paraId="231B8CBC"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Sensor type: Color CCD or CMOS</w:t>
            </w:r>
          </w:p>
          <w:p w14:paraId="72F2D29F" w14:textId="0B80D4CD"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 xml:space="preserve">Resolution: Not less than </w:t>
            </w:r>
            <w:r w:rsidR="00FA5DD3" w:rsidRPr="00B72E44">
              <w:rPr>
                <w:rFonts w:asciiTheme="minorHAnsi" w:hAnsiTheme="minorHAnsi" w:cstheme="minorHAnsi"/>
              </w:rPr>
              <w:t>440,000 pixels</w:t>
            </w:r>
          </w:p>
          <w:p w14:paraId="68872528" w14:textId="77777777" w:rsidR="000878D4" w:rsidRPr="00B72E44" w:rsidRDefault="000878D4" w:rsidP="00B72E44">
            <w:pPr>
              <w:numPr>
                <w:ilvl w:val="1"/>
                <w:numId w:val="7"/>
              </w:numPr>
              <w:spacing w:after="0"/>
              <w:rPr>
                <w:rFonts w:asciiTheme="minorHAnsi" w:hAnsiTheme="minorHAnsi" w:cstheme="minorHAnsi"/>
                <w:bCs/>
                <w:lang w:val="en-US"/>
              </w:rPr>
            </w:pPr>
            <w:r w:rsidRPr="00B72E44">
              <w:rPr>
                <w:rFonts w:asciiTheme="minorHAnsi" w:hAnsiTheme="minorHAnsi" w:cstheme="minorHAnsi"/>
                <w:lang w:val="en-US"/>
              </w:rPr>
              <w:t>Features: Capable of operating</w:t>
            </w:r>
            <w:r w:rsidRPr="00B72E44">
              <w:rPr>
                <w:rFonts w:asciiTheme="minorHAnsi" w:hAnsiTheme="minorHAnsi" w:cstheme="minorHAnsi"/>
                <w:bCs/>
                <w:lang w:val="en-US"/>
              </w:rPr>
              <w:t xml:space="preserve"> in low-light conditions</w:t>
            </w:r>
          </w:p>
          <w:p w14:paraId="23A95210"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Illumination</w:t>
            </w:r>
          </w:p>
          <w:p w14:paraId="31BE042F"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Type: Integrated LED lights</w:t>
            </w:r>
          </w:p>
          <w:p w14:paraId="61B346C7"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Control: Manual or automatic brightness adjustment</w:t>
            </w:r>
          </w:p>
          <w:p w14:paraId="35AF39FA"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lastRenderedPageBreak/>
              <w:t>Effective range: Not less than 3 meters</w:t>
            </w:r>
          </w:p>
          <w:p w14:paraId="1E500510"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Memory and Recording</w:t>
            </w:r>
          </w:p>
          <w:p w14:paraId="7EDEF719"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Internal memory: Not less than 8 GB</w:t>
            </w:r>
          </w:p>
          <w:p w14:paraId="4ABA7471"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Expansion: Support for USB drives or microSD cards</w:t>
            </w:r>
          </w:p>
          <w:p w14:paraId="6E11DE5A" w14:textId="77777777" w:rsidR="000878D4" w:rsidRPr="00B72E44" w:rsidRDefault="000878D4" w:rsidP="00B72E44">
            <w:pPr>
              <w:numPr>
                <w:ilvl w:val="1"/>
                <w:numId w:val="7"/>
              </w:numPr>
              <w:spacing w:after="0"/>
              <w:rPr>
                <w:rFonts w:asciiTheme="minorHAnsi" w:hAnsiTheme="minorHAnsi" w:cstheme="minorHAnsi"/>
                <w:bCs/>
                <w:lang w:val="en-US"/>
              </w:rPr>
            </w:pPr>
            <w:r w:rsidRPr="00B72E44">
              <w:rPr>
                <w:rFonts w:asciiTheme="minorHAnsi" w:hAnsiTheme="minorHAnsi" w:cstheme="minorHAnsi"/>
                <w:b/>
                <w:bCs/>
                <w:lang w:val="en-US"/>
              </w:rPr>
              <w:t>Recording formats</w:t>
            </w:r>
            <w:r w:rsidRPr="00B72E44">
              <w:rPr>
                <w:rFonts w:asciiTheme="minorHAnsi" w:hAnsiTheme="minorHAnsi" w:cstheme="minorHAnsi"/>
                <w:bCs/>
                <w:lang w:val="en-US"/>
              </w:rPr>
              <w:t>:</w:t>
            </w:r>
          </w:p>
          <w:p w14:paraId="3E8C1197" w14:textId="4B6356AA" w:rsidR="000878D4" w:rsidRPr="00B72E44" w:rsidRDefault="000878D4" w:rsidP="00B72E44">
            <w:pPr>
              <w:numPr>
                <w:ilvl w:val="2"/>
                <w:numId w:val="7"/>
              </w:numPr>
              <w:spacing w:after="0"/>
              <w:rPr>
                <w:rFonts w:asciiTheme="minorHAnsi" w:hAnsiTheme="minorHAnsi" w:cstheme="minorHAnsi"/>
                <w:lang w:val="en-US"/>
              </w:rPr>
            </w:pPr>
            <w:r w:rsidRPr="00B72E44">
              <w:rPr>
                <w:rFonts w:asciiTheme="minorHAnsi" w:hAnsiTheme="minorHAnsi" w:cstheme="minorHAnsi"/>
                <w:lang w:val="en-US"/>
              </w:rPr>
              <w:t xml:space="preserve">Photo: </w:t>
            </w:r>
            <w:r w:rsidR="007117AB" w:rsidRPr="00B72E44">
              <w:rPr>
                <w:rFonts w:asciiTheme="minorHAnsi" w:hAnsiTheme="minorHAnsi" w:cstheme="minorHAnsi"/>
                <w:lang w:val="en-US"/>
              </w:rPr>
              <w:t>JPEG or</w:t>
            </w:r>
            <w:r w:rsidR="00B40957" w:rsidRPr="00B72E44">
              <w:rPr>
                <w:rFonts w:asciiTheme="minorHAnsi" w:hAnsiTheme="minorHAnsi" w:cstheme="minorHAnsi"/>
                <w:lang w:val="en-US"/>
              </w:rPr>
              <w:t xml:space="preserve"> equivalent</w:t>
            </w:r>
          </w:p>
          <w:p w14:paraId="1E8BA11A" w14:textId="77777777" w:rsidR="000878D4" w:rsidRPr="00B72E44" w:rsidRDefault="000878D4" w:rsidP="00B72E44">
            <w:pPr>
              <w:numPr>
                <w:ilvl w:val="2"/>
                <w:numId w:val="7"/>
              </w:numPr>
              <w:spacing w:after="0"/>
              <w:rPr>
                <w:rFonts w:asciiTheme="minorHAnsi" w:hAnsiTheme="minorHAnsi" w:cstheme="minorHAnsi"/>
                <w:lang w:val="en-US"/>
              </w:rPr>
            </w:pPr>
            <w:r w:rsidRPr="00B72E44">
              <w:rPr>
                <w:rFonts w:asciiTheme="minorHAnsi" w:hAnsiTheme="minorHAnsi" w:cstheme="minorHAnsi"/>
                <w:lang w:val="en-US"/>
              </w:rPr>
              <w:t>Video: MPEG-4 or equivalent</w:t>
            </w:r>
          </w:p>
          <w:p w14:paraId="6DB034B7"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Power Supply</w:t>
            </w:r>
          </w:p>
          <w:p w14:paraId="1BE33B41" w14:textId="156CF40D"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 xml:space="preserve">Battery: Not less than </w:t>
            </w:r>
            <w:r w:rsidR="00461F00" w:rsidRPr="00B72E44">
              <w:rPr>
                <w:rFonts w:asciiTheme="minorHAnsi" w:hAnsiTheme="minorHAnsi" w:cstheme="minorHAnsi"/>
                <w:lang w:val="en-US"/>
              </w:rPr>
              <w:t>4</w:t>
            </w:r>
            <w:r w:rsidRPr="00B72E44">
              <w:rPr>
                <w:rFonts w:asciiTheme="minorHAnsi" w:hAnsiTheme="minorHAnsi" w:cstheme="minorHAnsi"/>
                <w:lang w:val="en-US"/>
              </w:rPr>
              <w:t xml:space="preserve"> hours of continuous operation</w:t>
            </w:r>
          </w:p>
          <w:p w14:paraId="7765004E"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Additional: Ability to operate from a 220V power source</w:t>
            </w:r>
          </w:p>
          <w:p w14:paraId="78C9AC6A"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Interfaces</w:t>
            </w:r>
          </w:p>
          <w:p w14:paraId="6BE856EA" w14:textId="77777777" w:rsidR="000878D4" w:rsidRPr="00B72E44" w:rsidRDefault="000878D4" w:rsidP="00B72E44">
            <w:pPr>
              <w:numPr>
                <w:ilvl w:val="1"/>
                <w:numId w:val="7"/>
              </w:numPr>
              <w:spacing w:after="0"/>
              <w:rPr>
                <w:rFonts w:asciiTheme="minorHAnsi" w:hAnsiTheme="minorHAnsi" w:cstheme="minorHAnsi"/>
                <w:bCs/>
                <w:lang w:val="en-US"/>
              </w:rPr>
            </w:pPr>
            <w:r w:rsidRPr="00B72E44">
              <w:rPr>
                <w:rFonts w:asciiTheme="minorHAnsi" w:hAnsiTheme="minorHAnsi" w:cstheme="minorHAnsi"/>
                <w:bCs/>
                <w:lang w:val="en-US"/>
              </w:rPr>
              <w:t>Must have at least one of the following:</w:t>
            </w:r>
          </w:p>
          <w:p w14:paraId="4B5B4B50" w14:textId="77777777" w:rsidR="000878D4" w:rsidRPr="00B72E44" w:rsidRDefault="000878D4" w:rsidP="00B72E44">
            <w:pPr>
              <w:numPr>
                <w:ilvl w:val="2"/>
                <w:numId w:val="7"/>
              </w:numPr>
              <w:spacing w:after="0"/>
              <w:rPr>
                <w:rFonts w:asciiTheme="minorHAnsi" w:hAnsiTheme="minorHAnsi" w:cstheme="minorHAnsi"/>
                <w:bCs/>
                <w:lang w:val="en-US"/>
              </w:rPr>
            </w:pPr>
            <w:r w:rsidRPr="00B72E44">
              <w:rPr>
                <w:rFonts w:asciiTheme="minorHAnsi" w:hAnsiTheme="minorHAnsi" w:cstheme="minorHAnsi"/>
                <w:bCs/>
                <w:lang w:val="en-US"/>
              </w:rPr>
              <w:t>USB</w:t>
            </w:r>
          </w:p>
          <w:p w14:paraId="08652318" w14:textId="77777777" w:rsidR="000878D4" w:rsidRPr="00B72E44" w:rsidRDefault="000878D4" w:rsidP="00B72E44">
            <w:pPr>
              <w:numPr>
                <w:ilvl w:val="2"/>
                <w:numId w:val="7"/>
              </w:numPr>
              <w:spacing w:after="0"/>
              <w:rPr>
                <w:rFonts w:asciiTheme="minorHAnsi" w:hAnsiTheme="minorHAnsi" w:cstheme="minorHAnsi"/>
                <w:bCs/>
                <w:lang w:val="en-US"/>
              </w:rPr>
            </w:pPr>
            <w:r w:rsidRPr="00B72E44">
              <w:rPr>
                <w:rFonts w:asciiTheme="minorHAnsi" w:hAnsiTheme="minorHAnsi" w:cstheme="minorHAnsi"/>
                <w:bCs/>
                <w:lang w:val="en-US"/>
              </w:rPr>
              <w:t>HDMI</w:t>
            </w:r>
          </w:p>
          <w:p w14:paraId="2AFFF9D4" w14:textId="77777777" w:rsidR="000878D4" w:rsidRPr="00B72E44" w:rsidRDefault="000878D4" w:rsidP="00B72E44">
            <w:pPr>
              <w:numPr>
                <w:ilvl w:val="2"/>
                <w:numId w:val="7"/>
              </w:numPr>
              <w:spacing w:after="0"/>
              <w:rPr>
                <w:rFonts w:asciiTheme="minorHAnsi" w:hAnsiTheme="minorHAnsi" w:cstheme="minorHAnsi"/>
                <w:bCs/>
                <w:lang w:val="en-US"/>
              </w:rPr>
            </w:pPr>
            <w:r w:rsidRPr="00B72E44">
              <w:rPr>
                <w:rFonts w:asciiTheme="minorHAnsi" w:hAnsiTheme="minorHAnsi" w:cstheme="minorHAnsi"/>
                <w:bCs/>
                <w:lang w:val="en-US"/>
              </w:rPr>
              <w:t>Wi-Fi</w:t>
            </w:r>
          </w:p>
          <w:p w14:paraId="39201701" w14:textId="77777777" w:rsidR="000878D4" w:rsidRPr="00B72E44" w:rsidRDefault="000878D4" w:rsidP="00B72E44">
            <w:pPr>
              <w:numPr>
                <w:ilvl w:val="2"/>
                <w:numId w:val="7"/>
              </w:numPr>
              <w:spacing w:after="0"/>
              <w:rPr>
                <w:rFonts w:asciiTheme="minorHAnsi" w:hAnsiTheme="minorHAnsi" w:cstheme="minorHAnsi"/>
                <w:bCs/>
                <w:lang w:val="en-US"/>
              </w:rPr>
            </w:pPr>
            <w:r w:rsidRPr="00B72E44">
              <w:rPr>
                <w:rFonts w:asciiTheme="minorHAnsi" w:hAnsiTheme="minorHAnsi" w:cstheme="minorHAnsi"/>
                <w:bCs/>
                <w:lang w:val="en-US"/>
              </w:rPr>
              <w:t>Memory card slot</w:t>
            </w:r>
          </w:p>
          <w:p w14:paraId="1F1F44CD"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Carrying Case and Protection</w:t>
            </w:r>
          </w:p>
          <w:p w14:paraId="0D9F323C"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Case: Shock-resistant and water-resistant</w:t>
            </w:r>
          </w:p>
          <w:p w14:paraId="2F56DF65"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Maximum weight (including case): Not more than 9 kg</w:t>
            </w:r>
          </w:p>
          <w:p w14:paraId="32C4F6FD" w14:textId="77777777" w:rsidR="000878D4" w:rsidRPr="00B72E44" w:rsidRDefault="000878D4" w:rsidP="007949B6">
            <w:pPr>
              <w:spacing w:after="0"/>
              <w:ind w:left="720"/>
              <w:rPr>
                <w:rFonts w:asciiTheme="minorHAnsi" w:hAnsiTheme="minorHAnsi" w:cstheme="minorHAnsi"/>
                <w:bCs/>
                <w:lang w:val="en-US"/>
              </w:rPr>
            </w:pPr>
            <w:r w:rsidRPr="00B72E44">
              <w:rPr>
                <w:rFonts w:asciiTheme="minorHAnsi" w:hAnsiTheme="minorHAnsi" w:cstheme="minorHAnsi"/>
                <w:b/>
                <w:bCs/>
                <w:lang w:val="en-US"/>
              </w:rPr>
              <w:t>Operating Conditions</w:t>
            </w:r>
          </w:p>
          <w:p w14:paraId="494424D2"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Operating temperature: Not less than -10°C and not more than +50°C</w:t>
            </w:r>
          </w:p>
          <w:p w14:paraId="56456F1E" w14:textId="77777777" w:rsidR="000878D4" w:rsidRPr="00B72E44" w:rsidRDefault="000878D4" w:rsidP="00B72E44">
            <w:pPr>
              <w:numPr>
                <w:ilvl w:val="1"/>
                <w:numId w:val="7"/>
              </w:numPr>
              <w:spacing w:after="0"/>
              <w:rPr>
                <w:rFonts w:asciiTheme="minorHAnsi" w:hAnsiTheme="minorHAnsi" w:cstheme="minorHAnsi"/>
                <w:lang w:val="en-US"/>
              </w:rPr>
            </w:pPr>
            <w:r w:rsidRPr="00B72E44">
              <w:rPr>
                <w:rFonts w:asciiTheme="minorHAnsi" w:hAnsiTheme="minorHAnsi" w:cstheme="minorHAnsi"/>
                <w:lang w:val="en-US"/>
              </w:rPr>
              <w:t>Humidity: Up to 95% (non-condensing)</w:t>
            </w:r>
          </w:p>
          <w:p w14:paraId="75E3817C" w14:textId="77777777" w:rsidR="002E157F" w:rsidRPr="00B72E44" w:rsidRDefault="000878D4" w:rsidP="002E157F">
            <w:pPr>
              <w:spacing w:after="0"/>
              <w:ind w:left="720"/>
              <w:rPr>
                <w:rFonts w:asciiTheme="minorHAnsi" w:hAnsiTheme="minorHAnsi" w:cstheme="minorHAnsi"/>
                <w:lang w:val="en-US"/>
              </w:rPr>
            </w:pPr>
            <w:r w:rsidRPr="00B72E44">
              <w:rPr>
                <w:rFonts w:asciiTheme="minorHAnsi" w:hAnsiTheme="minorHAnsi" w:cstheme="minorHAnsi"/>
                <w:b/>
                <w:bCs/>
                <w:lang w:val="en-US"/>
              </w:rPr>
              <w:lastRenderedPageBreak/>
              <w:t>Language</w:t>
            </w:r>
            <w:r w:rsidR="00B40957" w:rsidRPr="00B72E44">
              <w:rPr>
                <w:rFonts w:asciiTheme="minorHAnsi" w:hAnsiTheme="minorHAnsi" w:cstheme="minorHAnsi"/>
                <w:bCs/>
                <w:lang w:val="en-US"/>
              </w:rPr>
              <w:t xml:space="preserve">: </w:t>
            </w:r>
            <w:r w:rsidRPr="00B72E44">
              <w:rPr>
                <w:rFonts w:asciiTheme="minorHAnsi" w:hAnsiTheme="minorHAnsi" w:cstheme="minorHAnsi"/>
                <w:lang w:val="en-US"/>
              </w:rPr>
              <w:t>Interface and documentation: English or Ukrainian</w:t>
            </w:r>
            <w:r w:rsidR="007949B6" w:rsidRPr="00B72E44">
              <w:rPr>
                <w:rFonts w:asciiTheme="minorHAnsi" w:hAnsiTheme="minorHAnsi" w:cstheme="minorHAnsi"/>
                <w:lang w:val="uk-UA"/>
              </w:rPr>
              <w:t xml:space="preserve"> (</w:t>
            </w:r>
            <w:r w:rsidR="007949B6" w:rsidRPr="00B72E44">
              <w:rPr>
                <w:rFonts w:asciiTheme="minorHAnsi" w:hAnsiTheme="minorHAnsi" w:cstheme="minorHAnsi"/>
                <w:lang w:val="en-US"/>
              </w:rPr>
              <w:t>preferred)</w:t>
            </w:r>
          </w:p>
          <w:p w14:paraId="7B188E75" w14:textId="67D8F208" w:rsidR="002E157F" w:rsidRPr="00B72E44" w:rsidRDefault="002E157F" w:rsidP="002E157F">
            <w:pPr>
              <w:spacing w:after="0"/>
              <w:ind w:left="720"/>
              <w:rPr>
                <w:rFonts w:asciiTheme="minorHAnsi" w:hAnsiTheme="minorHAnsi" w:cstheme="minorHAnsi"/>
                <w:lang w:val="en-US"/>
              </w:rPr>
            </w:pPr>
            <w:r w:rsidRPr="00B72E44">
              <w:rPr>
                <w:rFonts w:asciiTheme="minorHAnsi" w:hAnsiTheme="minorHAnsi" w:cstheme="minorHAnsi"/>
                <w:b/>
                <w:bCs/>
              </w:rPr>
              <w:t>Warranty:</w:t>
            </w:r>
          </w:p>
          <w:p w14:paraId="07689638" w14:textId="781E1556" w:rsidR="002E157F" w:rsidRPr="00B72E44" w:rsidRDefault="002E157F" w:rsidP="002E157F">
            <w:pPr>
              <w:spacing w:after="0"/>
              <w:ind w:left="720"/>
              <w:rPr>
                <w:rFonts w:asciiTheme="minorHAnsi" w:hAnsiTheme="minorHAnsi" w:cstheme="minorHAnsi"/>
                <w:lang w:val="uk-UA"/>
              </w:rPr>
            </w:pPr>
            <w:r w:rsidRPr="00B72E44">
              <w:rPr>
                <w:rFonts w:asciiTheme="minorHAnsi" w:hAnsiTheme="minorHAnsi" w:cstheme="minorHAnsi"/>
              </w:rPr>
              <w:t>Minimum 12-month warranty with service support and component replacement in case of manufacturing defects.</w:t>
            </w:r>
          </w:p>
        </w:tc>
        <w:tc>
          <w:tcPr>
            <w:tcW w:w="3669" w:type="dxa"/>
            <w:shd w:val="clear" w:color="auto" w:fill="auto"/>
            <w:noWrap/>
            <w:vAlign w:val="center"/>
          </w:tcPr>
          <w:p w14:paraId="525791C6" w14:textId="77777777" w:rsidR="00047FC5" w:rsidRPr="00B72E44" w:rsidRDefault="00047FC5" w:rsidP="00047FC5">
            <w:pPr>
              <w:pStyle w:val="HTMLPreformatted"/>
              <w:shd w:val="clear" w:color="auto" w:fill="FFFFFF"/>
              <w:jc w:val="center"/>
              <w:rPr>
                <w:rFonts w:asciiTheme="minorHAnsi" w:hAnsiTheme="minorHAnsi" w:cstheme="minorHAnsi"/>
                <w:b/>
                <w:snapToGrid w:val="0"/>
                <w:lang w:val="en-US" w:eastAsia="en-US"/>
              </w:rPr>
            </w:pPr>
          </w:p>
        </w:tc>
        <w:tc>
          <w:tcPr>
            <w:tcW w:w="2126" w:type="dxa"/>
            <w:shd w:val="clear" w:color="auto" w:fill="auto"/>
            <w:noWrap/>
            <w:vAlign w:val="center"/>
          </w:tcPr>
          <w:p w14:paraId="048031F3" w14:textId="77777777" w:rsidR="00047FC5" w:rsidRPr="00B72E44" w:rsidRDefault="00047FC5" w:rsidP="00047FC5">
            <w:pPr>
              <w:spacing w:before="0" w:after="0"/>
              <w:jc w:val="center"/>
              <w:rPr>
                <w:rFonts w:asciiTheme="minorHAnsi" w:hAnsiTheme="minorHAnsi" w:cstheme="minorHAnsi"/>
                <w:b/>
                <w:lang w:val="en-US"/>
              </w:rPr>
            </w:pPr>
          </w:p>
        </w:tc>
        <w:tc>
          <w:tcPr>
            <w:tcW w:w="2118" w:type="dxa"/>
            <w:shd w:val="clear" w:color="auto" w:fill="auto"/>
            <w:noWrap/>
            <w:vAlign w:val="center"/>
          </w:tcPr>
          <w:p w14:paraId="4508E2A9" w14:textId="77777777" w:rsidR="00047FC5" w:rsidRPr="00B72E44" w:rsidRDefault="00047FC5" w:rsidP="00047FC5">
            <w:pPr>
              <w:spacing w:before="0" w:after="0"/>
              <w:jc w:val="center"/>
              <w:rPr>
                <w:rFonts w:asciiTheme="minorHAnsi" w:hAnsiTheme="minorHAnsi" w:cstheme="minorHAnsi"/>
                <w:b/>
                <w:lang w:val="en-US"/>
              </w:rPr>
            </w:pPr>
          </w:p>
        </w:tc>
      </w:tr>
      <w:tr w:rsidR="00206EC8" w:rsidRPr="00B72E44" w14:paraId="33BBDEDA" w14:textId="77777777" w:rsidTr="00741F47">
        <w:trPr>
          <w:trHeight w:val="557"/>
          <w:tblHeader/>
        </w:trPr>
        <w:tc>
          <w:tcPr>
            <w:tcW w:w="993" w:type="dxa"/>
            <w:shd w:val="clear" w:color="auto" w:fill="auto"/>
            <w:noWrap/>
            <w:vAlign w:val="center"/>
          </w:tcPr>
          <w:p w14:paraId="4646B391" w14:textId="69303DD4" w:rsidR="00206EC8" w:rsidRPr="00B72E44" w:rsidRDefault="00923053" w:rsidP="00206EC8">
            <w:pPr>
              <w:jc w:val="center"/>
              <w:rPr>
                <w:rFonts w:asciiTheme="minorHAnsi" w:hAnsiTheme="minorHAnsi" w:cstheme="minorHAnsi"/>
                <w:b/>
                <w:lang w:val="en-US"/>
              </w:rPr>
            </w:pPr>
            <w:r w:rsidRPr="00B72E44">
              <w:rPr>
                <w:rFonts w:asciiTheme="minorHAnsi" w:hAnsiTheme="minorHAnsi" w:cstheme="minorHAnsi"/>
                <w:b/>
                <w:lang w:val="en-US"/>
              </w:rPr>
              <w:lastRenderedPageBreak/>
              <w:t>4</w:t>
            </w:r>
          </w:p>
        </w:tc>
        <w:tc>
          <w:tcPr>
            <w:tcW w:w="6112" w:type="dxa"/>
            <w:tcBorders>
              <w:top w:val="nil"/>
              <w:left w:val="single" w:sz="4" w:space="0" w:color="auto"/>
              <w:bottom w:val="single" w:sz="4" w:space="0" w:color="auto"/>
              <w:right w:val="single" w:sz="4" w:space="0" w:color="auto"/>
            </w:tcBorders>
            <w:shd w:val="clear" w:color="auto" w:fill="auto"/>
            <w:vAlign w:val="center"/>
          </w:tcPr>
          <w:p w14:paraId="39A2D36E" w14:textId="77777777" w:rsidR="005F0CCE" w:rsidRPr="005F0CCE" w:rsidRDefault="005F0CCE" w:rsidP="005F0CCE">
            <w:pPr>
              <w:spacing w:after="0"/>
              <w:rPr>
                <w:rFonts w:asciiTheme="minorHAnsi" w:hAnsiTheme="minorHAnsi" w:cstheme="minorHAnsi"/>
                <w:b/>
                <w:u w:val="single"/>
                <w:lang w:val="en-US"/>
              </w:rPr>
            </w:pPr>
            <w:r w:rsidRPr="005F0CCE">
              <w:rPr>
                <w:rFonts w:asciiTheme="minorHAnsi" w:hAnsiTheme="minorHAnsi" w:cstheme="minorHAnsi"/>
                <w:b/>
                <w:u w:val="single"/>
                <w:lang w:val="en-US"/>
              </w:rPr>
              <w:t>Flashlight (Fenix C7 or Equivalent)</w:t>
            </w:r>
          </w:p>
          <w:p w14:paraId="3695F037" w14:textId="77777777" w:rsidR="005F0CCE" w:rsidRPr="005F0CCE" w:rsidRDefault="005F0CCE" w:rsidP="005F0CCE">
            <w:pPr>
              <w:spacing w:after="0"/>
              <w:rPr>
                <w:rFonts w:asciiTheme="minorHAnsi" w:hAnsiTheme="minorHAnsi" w:cstheme="minorHAnsi"/>
                <w:bCs/>
                <w:lang w:val="en-US"/>
              </w:rPr>
            </w:pPr>
          </w:p>
          <w:p w14:paraId="312D2BDF"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High-performance flashlight designed for professional use in demanding environments, including security, emergency response, maintenance, and search operations.</w:t>
            </w:r>
          </w:p>
          <w:p w14:paraId="2CF8E533" w14:textId="77777777" w:rsidR="005F0CCE" w:rsidRPr="005F0CCE" w:rsidRDefault="005F0CCE" w:rsidP="005F0CCE">
            <w:pPr>
              <w:spacing w:after="0"/>
              <w:rPr>
                <w:rFonts w:asciiTheme="minorHAnsi" w:hAnsiTheme="minorHAnsi" w:cstheme="minorHAnsi"/>
                <w:b/>
                <w:lang w:val="en-US"/>
              </w:rPr>
            </w:pPr>
            <w:r w:rsidRPr="005F0CCE">
              <w:rPr>
                <w:rFonts w:asciiTheme="minorHAnsi" w:hAnsiTheme="minorHAnsi" w:cstheme="minorHAnsi"/>
                <w:b/>
                <w:lang w:val="en-US"/>
              </w:rPr>
              <w:t>Key Specifications:</w:t>
            </w:r>
          </w:p>
          <w:p w14:paraId="637DB18A"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Brightness: Not less than 1500 lumens</w:t>
            </w:r>
          </w:p>
          <w:p w14:paraId="6810D711"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Beam Distance: Minimum 300 meters for long-range illumination.</w:t>
            </w:r>
          </w:p>
          <w:p w14:paraId="6917A281"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Runtime:</w:t>
            </w:r>
          </w:p>
          <w:p w14:paraId="4AC22E51"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On lowest brightness: At least 45 hours continuous use.</w:t>
            </w:r>
          </w:p>
          <w:p w14:paraId="1677B225"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Lighting Modes:</w:t>
            </w:r>
          </w:p>
          <w:p w14:paraId="08F9EB52"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Multiple brightness levels (from ultra-low to maximum).</w:t>
            </w:r>
          </w:p>
          <w:p w14:paraId="76C54CE7"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Strobe mode for emergency signaling.</w:t>
            </w:r>
          </w:p>
          <w:p w14:paraId="0A2428E4"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Optional: SOS mode for emergency signaling.</w:t>
            </w:r>
          </w:p>
          <w:p w14:paraId="284166C1"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Eco mode for energy-saving operation and extended runtime.</w:t>
            </w:r>
          </w:p>
          <w:p w14:paraId="700FCF3B"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Power Source:</w:t>
            </w:r>
          </w:p>
          <w:p w14:paraId="298DF176"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Rechargeable Li-ion battery (capacity not less than 4800 mAh).</w:t>
            </w:r>
          </w:p>
          <w:p w14:paraId="45750C6A"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Charging:</w:t>
            </w:r>
          </w:p>
          <w:p w14:paraId="366A2277"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USB Type-C charging for fast and efficient recharging.</w:t>
            </w:r>
          </w:p>
          <w:p w14:paraId="20B8EE8C"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Charging time: Fully recharged in 4 hours or less.</w:t>
            </w:r>
          </w:p>
          <w:p w14:paraId="71A436FD"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lastRenderedPageBreak/>
              <w:t>Additional Features:</w:t>
            </w:r>
          </w:p>
          <w:p w14:paraId="43DE88B6"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Lanyard included for easy carrying.</w:t>
            </w:r>
          </w:p>
          <w:p w14:paraId="4B2F913F"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Overheating protection to prevent damage from prolonged use.</w:t>
            </w:r>
          </w:p>
          <w:p w14:paraId="7AE403A3"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t>
            </w:r>
            <w:r w:rsidRPr="005F0CCE">
              <w:rPr>
                <w:rFonts w:asciiTheme="minorHAnsi" w:hAnsiTheme="minorHAnsi" w:cstheme="minorHAnsi"/>
                <w:bCs/>
                <w:lang w:val="en-US"/>
              </w:rPr>
              <w:tab/>
              <w:t>Switch for quick mode changes.</w:t>
            </w:r>
          </w:p>
          <w:p w14:paraId="186C77AF"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Waterproof Rating: Minimum IPX8 or IP68</w:t>
            </w:r>
          </w:p>
          <w:p w14:paraId="1438249B"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Impact Resistance: Drop-resistant from 1 m or more.</w:t>
            </w:r>
          </w:p>
          <w:p w14:paraId="48E11258"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Temperature Range: Not less than from -20°C to +40°C.</w:t>
            </w:r>
          </w:p>
          <w:p w14:paraId="7D89911B"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Weight: Not more than 350g.</w:t>
            </w:r>
          </w:p>
          <w:p w14:paraId="2190C287"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Material: Aircraft-grade aluminum body for durability and corrosion resistance.</w:t>
            </w:r>
          </w:p>
          <w:p w14:paraId="4983897D" w14:textId="77777777" w:rsidR="005F0CCE" w:rsidRPr="005F0CCE"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Warranty: At least 24-months warranty</w:t>
            </w:r>
          </w:p>
          <w:p w14:paraId="2163906D" w14:textId="563E4F15" w:rsidR="002C0FB8" w:rsidRPr="00B72E44" w:rsidRDefault="005F0CCE" w:rsidP="005F0CCE">
            <w:pPr>
              <w:spacing w:after="0"/>
              <w:rPr>
                <w:rFonts w:asciiTheme="minorHAnsi" w:hAnsiTheme="minorHAnsi" w:cstheme="minorHAnsi"/>
                <w:bCs/>
                <w:lang w:val="en-US"/>
              </w:rPr>
            </w:pPr>
            <w:r w:rsidRPr="005F0CCE">
              <w:rPr>
                <w:rFonts w:asciiTheme="minorHAnsi" w:hAnsiTheme="minorHAnsi" w:cstheme="minorHAnsi"/>
                <w:bCs/>
                <w:lang w:val="en-US"/>
              </w:rPr>
              <w:t>English or Ukrainian (preferred) language user manual</w:t>
            </w:r>
          </w:p>
        </w:tc>
        <w:tc>
          <w:tcPr>
            <w:tcW w:w="3669" w:type="dxa"/>
            <w:shd w:val="clear" w:color="auto" w:fill="auto"/>
            <w:noWrap/>
            <w:vAlign w:val="center"/>
          </w:tcPr>
          <w:p w14:paraId="03A87BC5" w14:textId="77777777" w:rsidR="00206EC8" w:rsidRPr="00B72E44" w:rsidRDefault="00206EC8" w:rsidP="00206EC8">
            <w:pPr>
              <w:pStyle w:val="HTMLPreformatted"/>
              <w:shd w:val="clear" w:color="auto" w:fill="FFFFFF"/>
              <w:jc w:val="center"/>
              <w:rPr>
                <w:rFonts w:asciiTheme="minorHAnsi" w:hAnsiTheme="minorHAnsi" w:cstheme="minorHAnsi"/>
                <w:b/>
                <w:snapToGrid w:val="0"/>
                <w:lang w:val="en-US" w:eastAsia="en-US"/>
              </w:rPr>
            </w:pPr>
          </w:p>
        </w:tc>
        <w:tc>
          <w:tcPr>
            <w:tcW w:w="2126" w:type="dxa"/>
            <w:shd w:val="clear" w:color="auto" w:fill="auto"/>
            <w:noWrap/>
            <w:vAlign w:val="center"/>
          </w:tcPr>
          <w:p w14:paraId="71A0E3B2" w14:textId="77777777" w:rsidR="00206EC8" w:rsidRPr="00B72E44" w:rsidRDefault="00206EC8" w:rsidP="00206EC8">
            <w:pPr>
              <w:spacing w:before="0" w:after="0"/>
              <w:jc w:val="center"/>
              <w:rPr>
                <w:rFonts w:asciiTheme="minorHAnsi" w:hAnsiTheme="minorHAnsi" w:cstheme="minorHAnsi"/>
                <w:b/>
                <w:lang w:val="en-US"/>
              </w:rPr>
            </w:pPr>
          </w:p>
        </w:tc>
        <w:tc>
          <w:tcPr>
            <w:tcW w:w="2118" w:type="dxa"/>
            <w:shd w:val="clear" w:color="auto" w:fill="auto"/>
            <w:noWrap/>
            <w:vAlign w:val="center"/>
          </w:tcPr>
          <w:p w14:paraId="444C072B" w14:textId="77777777" w:rsidR="00206EC8" w:rsidRPr="00B72E44" w:rsidRDefault="00206EC8" w:rsidP="00206EC8">
            <w:pPr>
              <w:spacing w:before="0" w:after="0"/>
              <w:jc w:val="center"/>
              <w:rPr>
                <w:rFonts w:asciiTheme="minorHAnsi" w:hAnsiTheme="minorHAnsi" w:cstheme="minorHAnsi"/>
                <w:b/>
                <w:lang w:val="en-US"/>
              </w:rPr>
            </w:pPr>
          </w:p>
        </w:tc>
      </w:tr>
      <w:tr w:rsidR="00206EC8" w:rsidRPr="00B72E44" w14:paraId="6136F6C7" w14:textId="77777777" w:rsidTr="00741F47">
        <w:trPr>
          <w:trHeight w:val="557"/>
          <w:tblHeader/>
        </w:trPr>
        <w:tc>
          <w:tcPr>
            <w:tcW w:w="993" w:type="dxa"/>
            <w:shd w:val="clear" w:color="auto" w:fill="auto"/>
            <w:noWrap/>
            <w:vAlign w:val="center"/>
          </w:tcPr>
          <w:p w14:paraId="21FC5565" w14:textId="7AC0D3D7" w:rsidR="00206EC8" w:rsidRPr="00B72E44" w:rsidRDefault="00923053" w:rsidP="00206EC8">
            <w:pPr>
              <w:jc w:val="center"/>
              <w:rPr>
                <w:rFonts w:asciiTheme="minorHAnsi" w:hAnsiTheme="minorHAnsi" w:cstheme="minorHAnsi"/>
                <w:b/>
                <w:lang w:val="en-US"/>
              </w:rPr>
            </w:pPr>
            <w:r w:rsidRPr="00B72E44">
              <w:rPr>
                <w:rFonts w:asciiTheme="minorHAnsi" w:hAnsiTheme="minorHAnsi" w:cstheme="minorHAnsi"/>
                <w:b/>
                <w:lang w:val="en-US"/>
              </w:rPr>
              <w:t>5</w:t>
            </w:r>
          </w:p>
        </w:tc>
        <w:tc>
          <w:tcPr>
            <w:tcW w:w="6112" w:type="dxa"/>
            <w:tcBorders>
              <w:top w:val="nil"/>
              <w:left w:val="single" w:sz="4" w:space="0" w:color="auto"/>
              <w:bottom w:val="single" w:sz="4" w:space="0" w:color="auto"/>
              <w:right w:val="single" w:sz="4" w:space="0" w:color="auto"/>
            </w:tcBorders>
            <w:shd w:val="clear" w:color="auto" w:fill="auto"/>
            <w:vAlign w:val="center"/>
          </w:tcPr>
          <w:p w14:paraId="7E30D6A5" w14:textId="77777777" w:rsidR="00826341" w:rsidRPr="00826341" w:rsidRDefault="00826341" w:rsidP="00826341">
            <w:pPr>
              <w:spacing w:after="0"/>
              <w:rPr>
                <w:rFonts w:asciiTheme="minorHAnsi" w:hAnsiTheme="minorHAnsi" w:cstheme="minorHAnsi"/>
                <w:b/>
                <w:u w:val="single"/>
                <w:lang w:val="en-US"/>
              </w:rPr>
            </w:pPr>
            <w:r w:rsidRPr="00826341">
              <w:rPr>
                <w:rFonts w:asciiTheme="minorHAnsi" w:hAnsiTheme="minorHAnsi" w:cstheme="minorHAnsi"/>
                <w:b/>
                <w:u w:val="single"/>
                <w:lang w:val="en-US"/>
              </w:rPr>
              <w:t>Vehicle Diagnostic Scanner</w:t>
            </w:r>
          </w:p>
          <w:p w14:paraId="32A7791E" w14:textId="77777777" w:rsidR="00826341" w:rsidRPr="00826341" w:rsidRDefault="00826341" w:rsidP="00826341">
            <w:pPr>
              <w:spacing w:after="0"/>
              <w:rPr>
                <w:rFonts w:asciiTheme="minorHAnsi" w:hAnsiTheme="minorHAnsi" w:cstheme="minorHAnsi"/>
                <w:bCs/>
                <w:lang w:val="en-US"/>
              </w:rPr>
            </w:pPr>
          </w:p>
          <w:p w14:paraId="5DDE536E"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 xml:space="preserve">A high-performance diagnostic tool designed for comprehensive vehicle diagnostics. </w:t>
            </w:r>
            <w:proofErr w:type="gramStart"/>
            <w:r w:rsidRPr="00826341">
              <w:rPr>
                <w:rFonts w:asciiTheme="minorHAnsi" w:hAnsiTheme="minorHAnsi" w:cstheme="minorHAnsi"/>
                <w:bCs/>
                <w:lang w:val="en-US"/>
              </w:rPr>
              <w:t>Ideal</w:t>
            </w:r>
            <w:proofErr w:type="gramEnd"/>
            <w:r w:rsidRPr="00826341">
              <w:rPr>
                <w:rFonts w:asciiTheme="minorHAnsi" w:hAnsiTheme="minorHAnsi" w:cstheme="minorHAnsi"/>
                <w:bCs/>
                <w:lang w:val="en-US"/>
              </w:rPr>
              <w:t xml:space="preserve"> for automotive professionals to diagnose, troubleshoot, and monitor vehicle systems in real-time across various </w:t>
            </w:r>
            <w:proofErr w:type="gramStart"/>
            <w:r w:rsidRPr="00826341">
              <w:rPr>
                <w:rFonts w:asciiTheme="minorHAnsi" w:hAnsiTheme="minorHAnsi" w:cstheme="minorHAnsi"/>
                <w:bCs/>
                <w:lang w:val="en-US"/>
              </w:rPr>
              <w:t>makes</w:t>
            </w:r>
            <w:proofErr w:type="gramEnd"/>
            <w:r w:rsidRPr="00826341">
              <w:rPr>
                <w:rFonts w:asciiTheme="minorHAnsi" w:hAnsiTheme="minorHAnsi" w:cstheme="minorHAnsi"/>
                <w:bCs/>
                <w:lang w:val="en-US"/>
              </w:rPr>
              <w:t xml:space="preserve"> and models.</w:t>
            </w:r>
          </w:p>
          <w:p w14:paraId="35339381"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Key Specifications:</w:t>
            </w:r>
          </w:p>
          <w:p w14:paraId="16AE8EF6"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Diagnostic Coverage:</w:t>
            </w:r>
          </w:p>
          <w:p w14:paraId="41AF37B4"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Full system diagnostics for all vehicle modules, including:</w:t>
            </w:r>
          </w:p>
          <w:p w14:paraId="79F8C10A"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o</w:t>
            </w:r>
            <w:r w:rsidRPr="00826341">
              <w:rPr>
                <w:rFonts w:asciiTheme="minorHAnsi" w:hAnsiTheme="minorHAnsi" w:cstheme="minorHAnsi"/>
                <w:bCs/>
                <w:lang w:val="en-US"/>
              </w:rPr>
              <w:tab/>
              <w:t>Engine, Transmission, ABS, Airbag (SRS), Suspension, Fuel System, HVAC, Audio, Lighting, Battery.</w:t>
            </w:r>
          </w:p>
          <w:p w14:paraId="571295DE"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o</w:t>
            </w:r>
            <w:r w:rsidRPr="00826341">
              <w:rPr>
                <w:rFonts w:asciiTheme="minorHAnsi" w:hAnsiTheme="minorHAnsi" w:cstheme="minorHAnsi"/>
                <w:bCs/>
                <w:lang w:val="en-US"/>
              </w:rPr>
              <w:tab/>
              <w:t>Hybrid/EV support: Basic Battery Management System (BMS) diagnostics.</w:t>
            </w:r>
          </w:p>
          <w:p w14:paraId="7F0C3B96"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lastRenderedPageBreak/>
              <w:t>Service Functions:</w:t>
            </w:r>
          </w:p>
          <w:p w14:paraId="1356F6CF"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Oil Reset, EPB Reset, TPMS Reset, DPF Regeneration, SAS Calibration, Throttle Matching, A/F Adjustment.</w:t>
            </w:r>
          </w:p>
          <w:p w14:paraId="0A472CDB"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Real-Time Data Monitoring:</w:t>
            </w:r>
          </w:p>
          <w:p w14:paraId="6790963D"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Displays live data for all vehicle parameters.</w:t>
            </w:r>
          </w:p>
          <w:p w14:paraId="30E08358"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 xml:space="preserve">Freeze frame data for recording snapshot data </w:t>
            </w:r>
            <w:proofErr w:type="gramStart"/>
            <w:r w:rsidRPr="00826341">
              <w:rPr>
                <w:rFonts w:asciiTheme="minorHAnsi" w:hAnsiTheme="minorHAnsi" w:cstheme="minorHAnsi"/>
                <w:bCs/>
                <w:lang w:val="en-US"/>
              </w:rPr>
              <w:t>at the moment</w:t>
            </w:r>
            <w:proofErr w:type="gramEnd"/>
            <w:r w:rsidRPr="00826341">
              <w:rPr>
                <w:rFonts w:asciiTheme="minorHAnsi" w:hAnsiTheme="minorHAnsi" w:cstheme="minorHAnsi"/>
                <w:bCs/>
                <w:lang w:val="en-US"/>
              </w:rPr>
              <w:t xml:space="preserve"> of a fault.</w:t>
            </w:r>
          </w:p>
          <w:p w14:paraId="301B9100"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OBD II Compatibility:</w:t>
            </w:r>
          </w:p>
          <w:p w14:paraId="2C967229"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Supports all OBD II-compliant vehicles (1996+).</w:t>
            </w:r>
          </w:p>
          <w:p w14:paraId="22A65B79"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CAN protocol support.</w:t>
            </w:r>
          </w:p>
          <w:p w14:paraId="630FFCDC"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Covers US, European, and Asian brands.</w:t>
            </w:r>
          </w:p>
          <w:p w14:paraId="77645DD5"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Supports a wide range of modern vehicle protocols, including CAN and other advanced diagnostic systems in contemporary vehicles.</w:t>
            </w:r>
          </w:p>
          <w:p w14:paraId="6070B361"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Advanced Diagnostic Functions:</w:t>
            </w:r>
          </w:p>
          <w:p w14:paraId="5E9E8BF1"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Read/Clear fault codes.</w:t>
            </w:r>
          </w:p>
          <w:p w14:paraId="036B987C"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Live data graphing.</w:t>
            </w:r>
          </w:p>
          <w:p w14:paraId="51C59128"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Active component testing (injectors, relays, etc.).</w:t>
            </w:r>
          </w:p>
          <w:p w14:paraId="235E89A5"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Special functions: Oil reset, EPB, DPF, BMS, SAS calibration.</w:t>
            </w:r>
          </w:p>
          <w:p w14:paraId="7CD337CF"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Diagnostic Reports:</w:t>
            </w:r>
          </w:p>
          <w:p w14:paraId="4E10FB3B"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Ability to generate, save, and print detailed diagnostic reports</w:t>
            </w:r>
          </w:p>
          <w:p w14:paraId="7C82EA29"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Ability to email reports directly from the device.</w:t>
            </w:r>
          </w:p>
          <w:p w14:paraId="455E1E08"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Screen:</w:t>
            </w:r>
          </w:p>
          <w:p w14:paraId="46B2EB8D"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Not less than 4" color LCD screen with a resolution of 800x480 pixels or higher.</w:t>
            </w:r>
          </w:p>
          <w:p w14:paraId="59036779"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Connectivity:</w:t>
            </w:r>
          </w:p>
          <w:p w14:paraId="72A57255"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lastRenderedPageBreak/>
              <w:t>•</w:t>
            </w:r>
            <w:r w:rsidRPr="00826341">
              <w:rPr>
                <w:rFonts w:asciiTheme="minorHAnsi" w:hAnsiTheme="minorHAnsi" w:cstheme="minorHAnsi"/>
                <w:bCs/>
                <w:lang w:val="en-US"/>
              </w:rPr>
              <w:tab/>
              <w:t>USB interface (e.g., Mini USB 2.0, USB Type-C, or equivalent) for data transfer and software updates.</w:t>
            </w:r>
          </w:p>
          <w:p w14:paraId="50201DDD"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Built-in memory and/or Micro SD card slot (not less than 16GB) for data storage and backup</w:t>
            </w:r>
          </w:p>
          <w:p w14:paraId="7B269234"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Optional wireless support (Wi-Fi / Bluetooth).</w:t>
            </w:r>
          </w:p>
          <w:p w14:paraId="11C3DCD0"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Software and Updates:</w:t>
            </w:r>
          </w:p>
          <w:p w14:paraId="21FADE39"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Free updates for the warranty period.</w:t>
            </w:r>
          </w:p>
          <w:p w14:paraId="302BEF33"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Compatible with Windows and macOS for easy data transfer and report generation.</w:t>
            </w:r>
          </w:p>
          <w:p w14:paraId="20843DBD"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Power Source:</w:t>
            </w:r>
          </w:p>
          <w:p w14:paraId="0C4136B5"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Rechargeable lithium-ion battery with at least 8 hours of continuous use.</w:t>
            </w:r>
          </w:p>
          <w:p w14:paraId="3CDC7653"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USB charging for fast and efficient recharging.</w:t>
            </w:r>
          </w:p>
          <w:p w14:paraId="70B42D4F"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Charging time: Fully recharged in 4 hours or less.</w:t>
            </w:r>
          </w:p>
          <w:p w14:paraId="4B3B23C3"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Optional Features:</w:t>
            </w:r>
          </w:p>
          <w:p w14:paraId="36D7D79E"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Switch for quick mode changes</w:t>
            </w:r>
          </w:p>
          <w:p w14:paraId="117791D5"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Built-in flashlight for use in low-light conditions.</w:t>
            </w:r>
          </w:p>
          <w:p w14:paraId="33224C28"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Overheating protection to prevent device damage.</w:t>
            </w:r>
          </w:p>
          <w:p w14:paraId="45D061B7"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Battery Level Indicator for real-time monitoring of battery status.</w:t>
            </w:r>
          </w:p>
          <w:p w14:paraId="66417262"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Durability:</w:t>
            </w:r>
          </w:p>
          <w:p w14:paraId="77CE0FAF"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Rubberized casing.</w:t>
            </w:r>
          </w:p>
          <w:p w14:paraId="373CB6F8"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Operating Temperature Range:</w:t>
            </w:r>
          </w:p>
          <w:p w14:paraId="2F440E74"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 xml:space="preserve"> not less </w:t>
            </w:r>
            <w:proofErr w:type="gramStart"/>
            <w:r w:rsidRPr="00826341">
              <w:rPr>
                <w:rFonts w:asciiTheme="minorHAnsi" w:hAnsiTheme="minorHAnsi" w:cstheme="minorHAnsi"/>
                <w:bCs/>
                <w:lang w:val="en-US"/>
              </w:rPr>
              <w:t>than from</w:t>
            </w:r>
            <w:proofErr w:type="gramEnd"/>
            <w:r w:rsidRPr="00826341">
              <w:rPr>
                <w:rFonts w:asciiTheme="minorHAnsi" w:hAnsiTheme="minorHAnsi" w:cstheme="minorHAnsi"/>
                <w:bCs/>
                <w:lang w:val="en-US"/>
              </w:rPr>
              <w:t xml:space="preserve"> -10°C to +50°C.</w:t>
            </w:r>
          </w:p>
          <w:p w14:paraId="60EB411E"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Weight and Size:</w:t>
            </w:r>
          </w:p>
          <w:p w14:paraId="3C2E18F4"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Not more than 2 kg for portability and ease of use.</w:t>
            </w:r>
          </w:p>
          <w:p w14:paraId="4F80288C"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lastRenderedPageBreak/>
              <w:t>Included in the Package:</w:t>
            </w:r>
          </w:p>
          <w:p w14:paraId="02A06FE2"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OBD II cable.</w:t>
            </w:r>
          </w:p>
          <w:p w14:paraId="5FF0EF97"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USB cable.</w:t>
            </w:r>
          </w:p>
          <w:p w14:paraId="3924606E"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Micro SD card (not less than 16 GB).</w:t>
            </w:r>
          </w:p>
          <w:p w14:paraId="43942E02"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Carrying case.</w:t>
            </w:r>
          </w:p>
          <w:p w14:paraId="26B5D899"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Quick start guide.</w:t>
            </w:r>
          </w:p>
          <w:p w14:paraId="29431F34"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Language:</w:t>
            </w:r>
          </w:p>
          <w:p w14:paraId="0F10DB85"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Interface and documentation: English or Ukrainian (preferred).</w:t>
            </w:r>
          </w:p>
          <w:p w14:paraId="14C237B0" w14:textId="77777777" w:rsidR="00826341" w:rsidRPr="00826341"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Warranty:</w:t>
            </w:r>
          </w:p>
          <w:p w14:paraId="6864CFBE" w14:textId="79DF2184" w:rsidR="002E157F" w:rsidRPr="00B72E44" w:rsidRDefault="00826341" w:rsidP="00826341">
            <w:pPr>
              <w:spacing w:after="0"/>
              <w:rPr>
                <w:rFonts w:asciiTheme="minorHAnsi" w:hAnsiTheme="minorHAnsi" w:cstheme="minorHAnsi"/>
                <w:bCs/>
                <w:lang w:val="en-US"/>
              </w:rPr>
            </w:pPr>
            <w:r w:rsidRPr="00826341">
              <w:rPr>
                <w:rFonts w:asciiTheme="minorHAnsi" w:hAnsiTheme="minorHAnsi" w:cstheme="minorHAnsi"/>
                <w:bCs/>
                <w:lang w:val="en-US"/>
              </w:rPr>
              <w:t>•</w:t>
            </w:r>
            <w:r w:rsidRPr="00826341">
              <w:rPr>
                <w:rFonts w:asciiTheme="minorHAnsi" w:hAnsiTheme="minorHAnsi" w:cstheme="minorHAnsi"/>
                <w:bCs/>
                <w:lang w:val="en-US"/>
              </w:rPr>
              <w:tab/>
              <w:t>Minimum 24-month warranty with free service support and component replacement in case of manufacturing defects.</w:t>
            </w:r>
          </w:p>
        </w:tc>
        <w:tc>
          <w:tcPr>
            <w:tcW w:w="3669" w:type="dxa"/>
            <w:shd w:val="clear" w:color="auto" w:fill="auto"/>
            <w:noWrap/>
            <w:vAlign w:val="center"/>
          </w:tcPr>
          <w:p w14:paraId="7E8293DF" w14:textId="77777777" w:rsidR="00206EC8" w:rsidRPr="00B72E44" w:rsidRDefault="00206EC8" w:rsidP="00206EC8">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26FC8C5" w14:textId="77777777" w:rsidR="00206EC8" w:rsidRPr="00B72E44" w:rsidRDefault="00206EC8" w:rsidP="00206EC8">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45762A06" w14:textId="77777777" w:rsidR="00206EC8" w:rsidRPr="00B72E44" w:rsidRDefault="00206EC8" w:rsidP="00206EC8">
            <w:pPr>
              <w:spacing w:before="0" w:after="0"/>
              <w:jc w:val="center"/>
              <w:rPr>
                <w:rFonts w:asciiTheme="minorHAnsi" w:hAnsiTheme="minorHAnsi" w:cstheme="minorHAnsi"/>
                <w:b/>
                <w:bCs/>
                <w:snapToGrid/>
                <w:lang w:val="en-US"/>
              </w:rPr>
            </w:pPr>
          </w:p>
        </w:tc>
      </w:tr>
      <w:tr w:rsidR="00751CE6" w:rsidRPr="00B72E44" w14:paraId="09DB8256" w14:textId="77777777" w:rsidTr="00741F47">
        <w:trPr>
          <w:trHeight w:val="557"/>
          <w:tblHeader/>
        </w:trPr>
        <w:tc>
          <w:tcPr>
            <w:tcW w:w="993" w:type="dxa"/>
            <w:shd w:val="clear" w:color="auto" w:fill="auto"/>
            <w:noWrap/>
            <w:vAlign w:val="center"/>
          </w:tcPr>
          <w:p w14:paraId="4FB0B642" w14:textId="4523DCDB" w:rsidR="00751CE6" w:rsidRPr="00B72E44" w:rsidRDefault="00751CE6" w:rsidP="00206EC8">
            <w:pPr>
              <w:jc w:val="center"/>
              <w:rPr>
                <w:rFonts w:asciiTheme="minorHAnsi" w:hAnsiTheme="minorHAnsi" w:cstheme="minorHAnsi"/>
                <w:b/>
                <w:lang w:val="en-US"/>
              </w:rPr>
            </w:pPr>
            <w:r w:rsidRPr="00B72E44">
              <w:rPr>
                <w:rFonts w:asciiTheme="minorHAnsi" w:hAnsiTheme="minorHAnsi" w:cstheme="minorHAnsi"/>
                <w:b/>
                <w:lang w:val="en-US"/>
              </w:rPr>
              <w:lastRenderedPageBreak/>
              <w:t>6</w:t>
            </w:r>
          </w:p>
        </w:tc>
        <w:tc>
          <w:tcPr>
            <w:tcW w:w="6112" w:type="dxa"/>
            <w:tcBorders>
              <w:top w:val="nil"/>
              <w:left w:val="single" w:sz="4" w:space="0" w:color="auto"/>
              <w:bottom w:val="single" w:sz="4" w:space="0" w:color="auto"/>
              <w:right w:val="single" w:sz="4" w:space="0" w:color="auto"/>
            </w:tcBorders>
            <w:shd w:val="clear" w:color="auto" w:fill="auto"/>
            <w:vAlign w:val="center"/>
          </w:tcPr>
          <w:p w14:paraId="7B1B6D33" w14:textId="056FB74F" w:rsidR="004A299E" w:rsidRPr="00B72E44" w:rsidRDefault="004A299E" w:rsidP="004A299E">
            <w:pPr>
              <w:spacing w:before="0" w:after="0"/>
              <w:rPr>
                <w:rFonts w:asciiTheme="minorHAnsi" w:hAnsiTheme="minorHAnsi" w:cstheme="minorHAnsi"/>
                <w:b/>
                <w:bCs/>
                <w:u w:val="single"/>
                <w:lang w:val="uk-UA"/>
              </w:rPr>
            </w:pPr>
            <w:r w:rsidRPr="00B72E44">
              <w:rPr>
                <w:rFonts w:asciiTheme="minorHAnsi" w:hAnsiTheme="minorHAnsi" w:cstheme="minorHAnsi"/>
                <w:b/>
                <w:bCs/>
                <w:u w:val="single"/>
                <w:lang w:val="en-US"/>
              </w:rPr>
              <w:t xml:space="preserve">Under </w:t>
            </w:r>
            <w:r w:rsidR="00407AF2" w:rsidRPr="00B72E44">
              <w:rPr>
                <w:rFonts w:asciiTheme="minorHAnsi" w:hAnsiTheme="minorHAnsi" w:cstheme="minorHAnsi"/>
                <w:b/>
                <w:bCs/>
                <w:u w:val="single"/>
                <w:lang w:val="en-US"/>
              </w:rPr>
              <w:t>v</w:t>
            </w:r>
            <w:r w:rsidRPr="00B72E44">
              <w:rPr>
                <w:rFonts w:asciiTheme="minorHAnsi" w:hAnsiTheme="minorHAnsi" w:cstheme="minorHAnsi"/>
                <w:b/>
                <w:bCs/>
                <w:u w:val="single"/>
                <w:lang w:val="en-US"/>
              </w:rPr>
              <w:t xml:space="preserve">ehicle </w:t>
            </w:r>
            <w:r w:rsidR="00407AF2" w:rsidRPr="00B72E44">
              <w:rPr>
                <w:rFonts w:asciiTheme="minorHAnsi" w:hAnsiTheme="minorHAnsi" w:cstheme="minorHAnsi"/>
                <w:b/>
                <w:bCs/>
                <w:u w:val="single"/>
                <w:lang w:val="en-US"/>
              </w:rPr>
              <w:t>i</w:t>
            </w:r>
            <w:r w:rsidRPr="00B72E44">
              <w:rPr>
                <w:rFonts w:asciiTheme="minorHAnsi" w:hAnsiTheme="minorHAnsi" w:cstheme="minorHAnsi"/>
                <w:b/>
                <w:bCs/>
                <w:u w:val="single"/>
                <w:lang w:val="en-US"/>
              </w:rPr>
              <w:t xml:space="preserve">nspection </w:t>
            </w:r>
            <w:r w:rsidR="00407AF2" w:rsidRPr="00B72E44">
              <w:rPr>
                <w:rFonts w:asciiTheme="minorHAnsi" w:hAnsiTheme="minorHAnsi" w:cstheme="minorHAnsi"/>
                <w:b/>
                <w:bCs/>
                <w:u w:val="single"/>
                <w:lang w:val="en-US"/>
              </w:rPr>
              <w:t>m</w:t>
            </w:r>
            <w:r w:rsidRPr="00B72E44">
              <w:rPr>
                <w:rFonts w:asciiTheme="minorHAnsi" w:hAnsiTheme="minorHAnsi" w:cstheme="minorHAnsi"/>
                <w:b/>
                <w:bCs/>
                <w:u w:val="single"/>
                <w:lang w:val="en-US"/>
              </w:rPr>
              <w:t>irror</w:t>
            </w:r>
          </w:p>
          <w:p w14:paraId="513E21AA" w14:textId="77777777" w:rsidR="00F66291" w:rsidRPr="00B72E44" w:rsidRDefault="00F66291" w:rsidP="004A299E">
            <w:pPr>
              <w:spacing w:before="0" w:after="0"/>
              <w:rPr>
                <w:rFonts w:asciiTheme="minorHAnsi" w:hAnsiTheme="minorHAnsi" w:cstheme="minorHAnsi"/>
                <w:bCs/>
                <w:lang w:val="uk-UA"/>
              </w:rPr>
            </w:pPr>
          </w:p>
          <w:p w14:paraId="66392E38" w14:textId="77777777" w:rsidR="004A299E" w:rsidRPr="00B72E44" w:rsidRDefault="004A299E" w:rsidP="004A299E">
            <w:pPr>
              <w:spacing w:before="0" w:after="0"/>
              <w:rPr>
                <w:rFonts w:asciiTheme="minorHAnsi" w:hAnsiTheme="minorHAnsi" w:cstheme="minorHAnsi"/>
                <w:bCs/>
                <w:lang w:val="en-US"/>
              </w:rPr>
            </w:pPr>
            <w:r w:rsidRPr="00B72E44">
              <w:rPr>
                <w:rFonts w:asciiTheme="minorHAnsi" w:hAnsiTheme="minorHAnsi" w:cstheme="minorHAnsi"/>
                <w:b/>
                <w:bCs/>
                <w:lang w:val="en-US"/>
              </w:rPr>
              <w:t>Purpose</w:t>
            </w:r>
            <w:r w:rsidRPr="00B72E44">
              <w:rPr>
                <w:rFonts w:asciiTheme="minorHAnsi" w:hAnsiTheme="minorHAnsi" w:cstheme="minorHAnsi"/>
                <w:bCs/>
                <w:lang w:val="en-US"/>
              </w:rPr>
              <w:t>:</w:t>
            </w:r>
            <w:r w:rsidRPr="00B72E44">
              <w:rPr>
                <w:rFonts w:asciiTheme="minorHAnsi" w:hAnsiTheme="minorHAnsi" w:cstheme="minorHAnsi"/>
                <w:bCs/>
                <w:lang w:val="en-US"/>
              </w:rPr>
              <w:br/>
              <w:t>This tool is essential for inspecting the undersides of vehicles such as cars, trucks, and buses, helping to identify hidden damage, contraband, or other issues that require close examination of hard-to-see areas.</w:t>
            </w:r>
          </w:p>
          <w:p w14:paraId="3AAEFB60" w14:textId="77777777" w:rsidR="004A299E" w:rsidRPr="00B72E44" w:rsidRDefault="004A299E" w:rsidP="004A299E">
            <w:pPr>
              <w:spacing w:before="0" w:after="0"/>
              <w:rPr>
                <w:rFonts w:asciiTheme="minorHAnsi" w:hAnsiTheme="minorHAnsi" w:cstheme="minorHAnsi"/>
                <w:bCs/>
                <w:lang w:val="en-US"/>
              </w:rPr>
            </w:pPr>
            <w:r w:rsidRPr="00B72E44">
              <w:rPr>
                <w:rFonts w:asciiTheme="minorHAnsi" w:hAnsiTheme="minorHAnsi" w:cstheme="minorHAnsi"/>
                <w:b/>
                <w:bCs/>
                <w:lang w:val="en-US"/>
              </w:rPr>
              <w:t>Key Specifications</w:t>
            </w:r>
            <w:r w:rsidRPr="00B72E44">
              <w:rPr>
                <w:rFonts w:asciiTheme="minorHAnsi" w:hAnsiTheme="minorHAnsi" w:cstheme="minorHAnsi"/>
                <w:bCs/>
                <w:lang w:val="en-US"/>
              </w:rPr>
              <w:t>:</w:t>
            </w:r>
          </w:p>
          <w:p w14:paraId="770A3320" w14:textId="77777777" w:rsidR="00C52A6A" w:rsidRPr="00B72E44" w:rsidRDefault="00C52A6A" w:rsidP="00B72E44">
            <w:pPr>
              <w:numPr>
                <w:ilvl w:val="0"/>
                <w:numId w:val="5"/>
              </w:numPr>
              <w:spacing w:before="0" w:after="0"/>
              <w:rPr>
                <w:rFonts w:asciiTheme="minorHAnsi" w:hAnsiTheme="minorHAnsi" w:cstheme="minorHAnsi"/>
                <w:lang w:val="en-US"/>
              </w:rPr>
            </w:pPr>
            <w:r w:rsidRPr="00B72E44">
              <w:rPr>
                <w:rFonts w:asciiTheme="minorHAnsi" w:hAnsiTheme="minorHAnsi" w:cstheme="minorHAnsi"/>
                <w:lang w:val="en-US"/>
              </w:rPr>
              <w:t>Telescopic Rod: Extendable metal rod, minimum length of 1-2 m, for easy adjustment and access to under-vehicle areas, with a locking mechanism to secure the rod in place at the desired length for stability during inspection.</w:t>
            </w:r>
          </w:p>
          <w:p w14:paraId="07F1AE49" w14:textId="7112BDD9" w:rsidR="004A299E" w:rsidRPr="00B72E44" w:rsidRDefault="004A299E" w:rsidP="00B72E44">
            <w:pPr>
              <w:numPr>
                <w:ilvl w:val="0"/>
                <w:numId w:val="5"/>
              </w:numPr>
              <w:spacing w:before="0" w:after="0"/>
              <w:rPr>
                <w:rFonts w:asciiTheme="minorHAnsi" w:hAnsiTheme="minorHAnsi" w:cstheme="minorHAnsi"/>
                <w:lang w:val="en-US"/>
              </w:rPr>
            </w:pPr>
            <w:r w:rsidRPr="00B72E44">
              <w:rPr>
                <w:rFonts w:asciiTheme="minorHAnsi" w:hAnsiTheme="minorHAnsi" w:cstheme="minorHAnsi"/>
                <w:lang w:val="en-US"/>
              </w:rPr>
              <w:t>Hand Grip: Ergonomic plastic or rubberized grip for comfortable handling and control</w:t>
            </w:r>
          </w:p>
          <w:p w14:paraId="15F2A38E" w14:textId="77777777" w:rsidR="00820FD8" w:rsidRPr="00B72E44" w:rsidRDefault="00820FD8" w:rsidP="00B72E44">
            <w:pPr>
              <w:numPr>
                <w:ilvl w:val="0"/>
                <w:numId w:val="5"/>
              </w:numPr>
              <w:spacing w:before="0" w:after="0"/>
              <w:rPr>
                <w:rFonts w:asciiTheme="minorHAnsi" w:hAnsiTheme="minorHAnsi" w:cstheme="minorHAnsi"/>
                <w:bCs/>
                <w:lang w:val="en-US"/>
              </w:rPr>
            </w:pPr>
            <w:r w:rsidRPr="00B72E44">
              <w:rPr>
                <w:rFonts w:asciiTheme="minorHAnsi" w:hAnsiTheme="minorHAnsi" w:cstheme="minorHAnsi"/>
                <w:lang w:val="en-US"/>
              </w:rPr>
              <w:t>Parabolic Mirror: Provides a wide viewing angle for better inspection of vehicle undercarriages, made of shatterproof polycarbonate with an anti-glare coating to ensure clear visibility and durability.</w:t>
            </w:r>
          </w:p>
          <w:p w14:paraId="6F19557D" w14:textId="6DF97461" w:rsidR="004A299E" w:rsidRPr="00B72E44" w:rsidRDefault="004A299E" w:rsidP="00B72E44">
            <w:pPr>
              <w:numPr>
                <w:ilvl w:val="0"/>
                <w:numId w:val="5"/>
              </w:numPr>
              <w:spacing w:before="0" w:after="0"/>
              <w:rPr>
                <w:rFonts w:asciiTheme="minorHAnsi" w:hAnsiTheme="minorHAnsi" w:cstheme="minorHAnsi"/>
                <w:bCs/>
                <w:lang w:val="en-US"/>
              </w:rPr>
            </w:pPr>
            <w:r w:rsidRPr="00B72E44">
              <w:rPr>
                <w:rFonts w:asciiTheme="minorHAnsi" w:hAnsiTheme="minorHAnsi" w:cstheme="minorHAnsi"/>
                <w:lang w:val="en-US"/>
              </w:rPr>
              <w:t>Flashlight: Integrated flashlight</w:t>
            </w:r>
            <w:r w:rsidRPr="00B72E44">
              <w:rPr>
                <w:rFonts w:asciiTheme="minorHAnsi" w:hAnsiTheme="minorHAnsi" w:cstheme="minorHAnsi"/>
                <w:bCs/>
                <w:lang w:val="en-US"/>
              </w:rPr>
              <w:t xml:space="preserve"> for illumination in low-light or dark conditions</w:t>
            </w:r>
          </w:p>
          <w:p w14:paraId="39F19F89" w14:textId="77777777" w:rsidR="004A299E" w:rsidRPr="00B72E44" w:rsidRDefault="004A299E" w:rsidP="004A299E">
            <w:pPr>
              <w:spacing w:before="0" w:after="0"/>
              <w:rPr>
                <w:rFonts w:asciiTheme="minorHAnsi" w:hAnsiTheme="minorHAnsi" w:cstheme="minorHAnsi"/>
                <w:bCs/>
                <w:lang w:val="en-US"/>
              </w:rPr>
            </w:pPr>
            <w:r w:rsidRPr="00B72E44">
              <w:rPr>
                <w:rFonts w:asciiTheme="minorHAnsi" w:hAnsiTheme="minorHAnsi" w:cstheme="minorHAnsi"/>
                <w:b/>
                <w:bCs/>
                <w:lang w:val="en-US"/>
              </w:rPr>
              <w:t>Included in the Package</w:t>
            </w:r>
            <w:r w:rsidRPr="00B72E44">
              <w:rPr>
                <w:rFonts w:asciiTheme="minorHAnsi" w:hAnsiTheme="minorHAnsi" w:cstheme="minorHAnsi"/>
                <w:bCs/>
                <w:lang w:val="en-US"/>
              </w:rPr>
              <w:t>:</w:t>
            </w:r>
          </w:p>
          <w:p w14:paraId="05821FD1" w14:textId="77777777" w:rsidR="004A299E" w:rsidRPr="00B72E44" w:rsidRDefault="004A299E" w:rsidP="00B72E44">
            <w:pPr>
              <w:numPr>
                <w:ilvl w:val="0"/>
                <w:numId w:val="6"/>
              </w:numPr>
              <w:spacing w:before="0" w:after="0"/>
              <w:rPr>
                <w:rFonts w:asciiTheme="minorHAnsi" w:hAnsiTheme="minorHAnsi" w:cstheme="minorHAnsi"/>
                <w:bCs/>
                <w:lang w:val="en-US"/>
              </w:rPr>
            </w:pPr>
            <w:r w:rsidRPr="00B72E44">
              <w:rPr>
                <w:rFonts w:asciiTheme="minorHAnsi" w:hAnsiTheme="minorHAnsi" w:cstheme="minorHAnsi"/>
                <w:bCs/>
                <w:lang w:val="en-US"/>
              </w:rPr>
              <w:lastRenderedPageBreak/>
              <w:t>Inspection mirror with telescopic rod</w:t>
            </w:r>
          </w:p>
          <w:p w14:paraId="6C0B4E9E" w14:textId="298D6D76" w:rsidR="004A299E" w:rsidRPr="00B72E44" w:rsidRDefault="004A299E" w:rsidP="00B72E44">
            <w:pPr>
              <w:numPr>
                <w:ilvl w:val="0"/>
                <w:numId w:val="6"/>
              </w:numPr>
              <w:spacing w:before="0" w:after="0"/>
              <w:rPr>
                <w:rFonts w:asciiTheme="minorHAnsi" w:hAnsiTheme="minorHAnsi" w:cstheme="minorHAnsi"/>
                <w:bCs/>
                <w:lang w:val="en-US"/>
              </w:rPr>
            </w:pPr>
            <w:r w:rsidRPr="00B72E44">
              <w:rPr>
                <w:rFonts w:asciiTheme="minorHAnsi" w:hAnsiTheme="minorHAnsi" w:cstheme="minorHAnsi"/>
                <w:bCs/>
                <w:lang w:val="en-US"/>
              </w:rPr>
              <w:t>Flashlight with batteries</w:t>
            </w:r>
          </w:p>
          <w:p w14:paraId="494CE388" w14:textId="0BDCB59A" w:rsidR="00180558" w:rsidRPr="00B72E44" w:rsidRDefault="004A299E" w:rsidP="00DF2D5A">
            <w:pPr>
              <w:spacing w:before="0" w:after="0"/>
              <w:rPr>
                <w:rFonts w:asciiTheme="minorHAnsi" w:hAnsiTheme="minorHAnsi" w:cstheme="minorHAnsi"/>
                <w:bCs/>
                <w:lang w:val="uk-UA"/>
              </w:rPr>
            </w:pPr>
            <w:r w:rsidRPr="00B72E44">
              <w:rPr>
                <w:rFonts w:asciiTheme="minorHAnsi" w:hAnsiTheme="minorHAnsi" w:cstheme="minorHAnsi"/>
                <w:b/>
                <w:bCs/>
                <w:lang w:val="en-US"/>
              </w:rPr>
              <w:t>Applications</w:t>
            </w:r>
            <w:r w:rsidRPr="00B72E44">
              <w:rPr>
                <w:rFonts w:asciiTheme="minorHAnsi" w:hAnsiTheme="minorHAnsi" w:cstheme="minorHAnsi"/>
                <w:bCs/>
                <w:lang w:val="en-US"/>
              </w:rPr>
              <w:t>:</w:t>
            </w:r>
            <w:r w:rsidRPr="00B72E44">
              <w:rPr>
                <w:rFonts w:asciiTheme="minorHAnsi" w:hAnsiTheme="minorHAnsi" w:cstheme="minorHAnsi"/>
                <w:bCs/>
                <w:lang w:val="en-US"/>
              </w:rPr>
              <w:br/>
              <w:t>Ideal for law enforcement, border control, and vehicle inspection centers for inspecting vehicle undersides for hidden items or structural issues. This tool allows for efficient and detailed inspection without the need for vehicle lifting equipment.</w:t>
            </w:r>
          </w:p>
        </w:tc>
        <w:tc>
          <w:tcPr>
            <w:tcW w:w="3669" w:type="dxa"/>
            <w:shd w:val="clear" w:color="auto" w:fill="auto"/>
            <w:noWrap/>
            <w:vAlign w:val="center"/>
          </w:tcPr>
          <w:p w14:paraId="25C1C547" w14:textId="77777777" w:rsidR="00751CE6" w:rsidRPr="00B72E44" w:rsidRDefault="00751CE6" w:rsidP="00206EC8">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5BA0BB6" w14:textId="77777777" w:rsidR="00751CE6" w:rsidRPr="00B72E44" w:rsidRDefault="00751CE6" w:rsidP="00206EC8">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D601392" w14:textId="77777777" w:rsidR="00751CE6" w:rsidRPr="00B72E44" w:rsidRDefault="00751CE6" w:rsidP="00206EC8">
            <w:pPr>
              <w:spacing w:before="0" w:after="0"/>
              <w:jc w:val="center"/>
              <w:rPr>
                <w:rFonts w:asciiTheme="minorHAnsi" w:hAnsiTheme="minorHAnsi" w:cstheme="minorHAnsi"/>
                <w:b/>
                <w:bCs/>
                <w:snapToGrid/>
                <w:lang w:val="en-US"/>
              </w:rPr>
            </w:pPr>
          </w:p>
        </w:tc>
      </w:tr>
      <w:tr w:rsidR="00780F25" w:rsidRPr="00B72E44" w14:paraId="76908EF8" w14:textId="77777777" w:rsidTr="00741F47">
        <w:trPr>
          <w:trHeight w:val="557"/>
          <w:tblHeader/>
        </w:trPr>
        <w:tc>
          <w:tcPr>
            <w:tcW w:w="993" w:type="dxa"/>
            <w:shd w:val="clear" w:color="auto" w:fill="auto"/>
            <w:noWrap/>
            <w:vAlign w:val="center"/>
          </w:tcPr>
          <w:p w14:paraId="5AEB4736" w14:textId="22C9C1B9" w:rsidR="00780F25" w:rsidRPr="00B72E44" w:rsidRDefault="00780F25" w:rsidP="00206EC8">
            <w:pPr>
              <w:jc w:val="center"/>
              <w:rPr>
                <w:rFonts w:asciiTheme="minorHAnsi" w:hAnsiTheme="minorHAnsi" w:cstheme="minorHAnsi"/>
                <w:b/>
                <w:lang w:val="uk-UA"/>
              </w:rPr>
            </w:pPr>
            <w:r w:rsidRPr="00B72E44">
              <w:rPr>
                <w:rFonts w:asciiTheme="minorHAnsi" w:hAnsiTheme="minorHAnsi" w:cstheme="minorHAnsi"/>
                <w:b/>
                <w:lang w:val="uk-UA"/>
              </w:rPr>
              <w:t>7</w:t>
            </w:r>
          </w:p>
        </w:tc>
        <w:tc>
          <w:tcPr>
            <w:tcW w:w="6112" w:type="dxa"/>
            <w:tcBorders>
              <w:top w:val="nil"/>
              <w:left w:val="single" w:sz="4" w:space="0" w:color="auto"/>
              <w:bottom w:val="single" w:sz="4" w:space="0" w:color="auto"/>
              <w:right w:val="single" w:sz="4" w:space="0" w:color="auto"/>
            </w:tcBorders>
            <w:shd w:val="clear" w:color="auto" w:fill="auto"/>
            <w:vAlign w:val="center"/>
          </w:tcPr>
          <w:p w14:paraId="374CBF1E" w14:textId="77777777" w:rsidR="00B074BA" w:rsidRPr="00B074BA" w:rsidRDefault="00B074BA" w:rsidP="00B074BA">
            <w:pPr>
              <w:spacing w:after="0"/>
              <w:rPr>
                <w:rFonts w:asciiTheme="minorHAnsi" w:hAnsiTheme="minorHAnsi" w:cstheme="minorHAnsi"/>
                <w:b/>
                <w:bCs/>
                <w:u w:val="single"/>
                <w:lang w:val="en-US"/>
              </w:rPr>
            </w:pPr>
            <w:r w:rsidRPr="00B074BA">
              <w:rPr>
                <w:rFonts w:asciiTheme="minorHAnsi" w:hAnsiTheme="minorHAnsi" w:cstheme="minorHAnsi"/>
                <w:b/>
                <w:bCs/>
                <w:u w:val="single"/>
                <w:lang w:val="en-US"/>
              </w:rPr>
              <w:t>Contraband Detection Kit (CSECO CE-40 or Equivalent)</w:t>
            </w:r>
          </w:p>
          <w:p w14:paraId="164CC482" w14:textId="77777777" w:rsidR="00B074BA" w:rsidRPr="00B074BA" w:rsidRDefault="00B074BA" w:rsidP="00B074BA">
            <w:pPr>
              <w:spacing w:after="0"/>
              <w:rPr>
                <w:rFonts w:asciiTheme="minorHAnsi" w:hAnsiTheme="minorHAnsi" w:cstheme="minorHAnsi"/>
                <w:lang w:val="en-US"/>
              </w:rPr>
            </w:pPr>
            <w:r w:rsidRPr="00B074BA">
              <w:rPr>
                <w:rFonts w:asciiTheme="minorHAnsi" w:hAnsiTheme="minorHAnsi" w:cstheme="minorHAnsi"/>
                <w:b/>
                <w:bCs/>
                <w:lang w:val="en-US"/>
              </w:rPr>
              <w:t>Purpose:</w:t>
            </w:r>
            <w:r w:rsidRPr="00B074BA">
              <w:rPr>
                <w:rFonts w:asciiTheme="minorHAnsi" w:hAnsiTheme="minorHAnsi" w:cstheme="minorHAnsi"/>
                <w:lang w:val="en-US"/>
              </w:rPr>
              <w:br/>
              <w:t>This comprehensive kit is designed for effective detection of concealed contraband across various environments. Ideal for use in security, law enforcement, and customs inspections, the kit includes advanced tools for detecting hidden items in vehicles, cargo, and other containers.</w:t>
            </w:r>
          </w:p>
          <w:p w14:paraId="1A1B6434" w14:textId="77777777" w:rsidR="00B074BA" w:rsidRPr="00B074BA" w:rsidRDefault="00B074BA" w:rsidP="00B074BA">
            <w:pPr>
              <w:spacing w:after="0"/>
              <w:rPr>
                <w:rFonts w:asciiTheme="minorHAnsi" w:hAnsiTheme="minorHAnsi" w:cstheme="minorHAnsi"/>
                <w:lang w:val="en-US"/>
              </w:rPr>
            </w:pPr>
            <w:r w:rsidRPr="00B074BA">
              <w:rPr>
                <w:rFonts w:asciiTheme="minorHAnsi" w:hAnsiTheme="minorHAnsi" w:cstheme="minorHAnsi"/>
                <w:b/>
                <w:bCs/>
                <w:lang w:val="en-US"/>
              </w:rPr>
              <w:t>Components and Key Specifications:</w:t>
            </w:r>
          </w:p>
          <w:p w14:paraId="27DFE27A"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Videoscope (Perfect Vision V20 or Equivalent)</w:t>
            </w:r>
          </w:p>
          <w:p w14:paraId="53003604"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Probe</w:t>
            </w:r>
            <w:r w:rsidRPr="00B074BA">
              <w:rPr>
                <w:rFonts w:asciiTheme="minorHAnsi" w:hAnsiTheme="minorHAnsi" w:cstheme="minorHAnsi"/>
                <w:lang w:val="en-US"/>
              </w:rPr>
              <w:t>: Flexible, fuel-resistant, and durable for harsh environments.</w:t>
            </w:r>
          </w:p>
          <w:p w14:paraId="4A250D2C"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Display</w:t>
            </w:r>
            <w:r w:rsidRPr="00B074BA">
              <w:rPr>
                <w:rFonts w:asciiTheme="minorHAnsi" w:hAnsiTheme="minorHAnsi" w:cstheme="minorHAnsi"/>
                <w:lang w:val="en-US"/>
              </w:rPr>
              <w:t>: Color LCD, minimum 5-inch size with a resolution of 640×480 pixels or higher.</w:t>
            </w:r>
          </w:p>
          <w:p w14:paraId="0A772309"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Articulation</w:t>
            </w:r>
            <w:r w:rsidRPr="00B074BA">
              <w:rPr>
                <w:rFonts w:asciiTheme="minorHAnsi" w:hAnsiTheme="minorHAnsi" w:cstheme="minorHAnsi"/>
                <w:lang w:val="en-US"/>
              </w:rPr>
              <w:t>: Bending angle of at least 120° in one direction.</w:t>
            </w:r>
          </w:p>
          <w:p w14:paraId="1787BFC7"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Power</w:t>
            </w:r>
            <w:r w:rsidRPr="00B074BA">
              <w:rPr>
                <w:rFonts w:asciiTheme="minorHAnsi" w:hAnsiTheme="minorHAnsi" w:cstheme="minorHAnsi"/>
                <w:lang w:val="en-US"/>
              </w:rPr>
              <w:t>: Rechargeable batteries with SD card slot for photo/video capture.</w:t>
            </w:r>
          </w:p>
          <w:p w14:paraId="4DD4EEEA"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Waterproof</w:t>
            </w:r>
            <w:r w:rsidRPr="00B074BA">
              <w:rPr>
                <w:rFonts w:asciiTheme="minorHAnsi" w:hAnsiTheme="minorHAnsi" w:cstheme="minorHAnsi"/>
                <w:lang w:val="en-US"/>
              </w:rPr>
              <w:t>: IP67 or equivalent rating for water and dust resistance.</w:t>
            </w:r>
          </w:p>
          <w:p w14:paraId="7CDE54A1"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Density Meter (Buster K910B or Equivalent)</w:t>
            </w:r>
          </w:p>
          <w:p w14:paraId="7861AB95"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Technology</w:t>
            </w:r>
            <w:r w:rsidRPr="00B074BA">
              <w:rPr>
                <w:rFonts w:asciiTheme="minorHAnsi" w:hAnsiTheme="minorHAnsi" w:cstheme="minorHAnsi"/>
                <w:lang w:val="en-US"/>
              </w:rPr>
              <w:t>: Detects concealed contraband by measuring density differences.</w:t>
            </w:r>
          </w:p>
          <w:p w14:paraId="56006026" w14:textId="23F31F4B"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Accuracy</w:t>
            </w:r>
            <w:r w:rsidRPr="00B074BA">
              <w:rPr>
                <w:rFonts w:asciiTheme="minorHAnsi" w:hAnsiTheme="minorHAnsi" w:cstheme="minorHAnsi"/>
                <w:lang w:val="en-US"/>
              </w:rPr>
              <w:t>: ±0.0</w:t>
            </w:r>
            <w:r w:rsidR="00F324F7" w:rsidRPr="00B72E44">
              <w:rPr>
                <w:rFonts w:asciiTheme="minorHAnsi" w:hAnsiTheme="minorHAnsi" w:cstheme="minorHAnsi"/>
                <w:lang w:val="en-US"/>
              </w:rPr>
              <w:t>2</w:t>
            </w:r>
            <w:r w:rsidRPr="00B074BA">
              <w:rPr>
                <w:rFonts w:asciiTheme="minorHAnsi" w:hAnsiTheme="minorHAnsi" w:cstheme="minorHAnsi"/>
                <w:lang w:val="en-US"/>
              </w:rPr>
              <w:t xml:space="preserve"> g/cm³, with alarm for significant density changes.</w:t>
            </w:r>
          </w:p>
          <w:p w14:paraId="677576BB"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lastRenderedPageBreak/>
              <w:t>Power</w:t>
            </w:r>
            <w:r w:rsidRPr="00B074BA">
              <w:rPr>
                <w:rFonts w:asciiTheme="minorHAnsi" w:hAnsiTheme="minorHAnsi" w:cstheme="minorHAnsi"/>
                <w:lang w:val="en-US"/>
              </w:rPr>
              <w:t>: Rechargeable battery, capable of at least 8 hours of continuous operation.</w:t>
            </w:r>
          </w:p>
          <w:p w14:paraId="2058D77A"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Calibration</w:t>
            </w:r>
            <w:r w:rsidRPr="00B074BA">
              <w:rPr>
                <w:rFonts w:asciiTheme="minorHAnsi" w:hAnsiTheme="minorHAnsi" w:cstheme="minorHAnsi"/>
                <w:lang w:val="en-US"/>
              </w:rPr>
              <w:t>: Automatic self-calibration function to ensure reliable performance.</w:t>
            </w:r>
          </w:p>
          <w:p w14:paraId="0B4F1A3F"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Laser Rangefinder (Bosch GLM 50 or Equivalent)</w:t>
            </w:r>
          </w:p>
          <w:p w14:paraId="74AE9BD4"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Range</w:t>
            </w:r>
            <w:r w:rsidRPr="00B074BA">
              <w:rPr>
                <w:rFonts w:asciiTheme="minorHAnsi" w:hAnsiTheme="minorHAnsi" w:cstheme="minorHAnsi"/>
                <w:lang w:val="en-US"/>
              </w:rPr>
              <w:t>: Minimum 50 meters, with accuracy of ±1.5 mm for precise measurements.</w:t>
            </w:r>
          </w:p>
          <w:p w14:paraId="699D1604" w14:textId="414F992A"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Display</w:t>
            </w:r>
            <w:r w:rsidRPr="00B074BA">
              <w:rPr>
                <w:rFonts w:asciiTheme="minorHAnsi" w:hAnsiTheme="minorHAnsi" w:cstheme="minorHAnsi"/>
                <w:lang w:val="en-US"/>
              </w:rPr>
              <w:t xml:space="preserve">: Backlit </w:t>
            </w:r>
            <w:r w:rsidR="008E400B" w:rsidRPr="00B72E44">
              <w:rPr>
                <w:rFonts w:asciiTheme="minorHAnsi" w:hAnsiTheme="minorHAnsi" w:cstheme="minorHAnsi"/>
                <w:lang w:val="en-US"/>
              </w:rPr>
              <w:t xml:space="preserve">(at least) </w:t>
            </w:r>
            <w:r w:rsidRPr="00B074BA">
              <w:rPr>
                <w:rFonts w:asciiTheme="minorHAnsi" w:hAnsiTheme="minorHAnsi" w:cstheme="minorHAnsi"/>
                <w:lang w:val="en-US"/>
              </w:rPr>
              <w:t>2-inch LCD for visibility in various lighting conditions.</w:t>
            </w:r>
          </w:p>
          <w:p w14:paraId="4A6276FD"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Battery Life</w:t>
            </w:r>
            <w:r w:rsidRPr="00B074BA">
              <w:rPr>
                <w:rFonts w:asciiTheme="minorHAnsi" w:hAnsiTheme="minorHAnsi" w:cstheme="minorHAnsi"/>
                <w:lang w:val="en-US"/>
              </w:rPr>
              <w:t>: At least 8 hours of continuous use on a full charge.</w:t>
            </w:r>
          </w:p>
          <w:p w14:paraId="3E7B9217"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Units</w:t>
            </w:r>
            <w:r w:rsidRPr="00B074BA">
              <w:rPr>
                <w:rFonts w:asciiTheme="minorHAnsi" w:hAnsiTheme="minorHAnsi" w:cstheme="minorHAnsi"/>
                <w:lang w:val="en-US"/>
              </w:rPr>
              <w:t>: Metric system, memory for storing measurements.</w:t>
            </w:r>
          </w:p>
          <w:p w14:paraId="25A04F74"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Telescoping Inspection Mirror with Flashlight (CSECO PM-10 or Equivalent)</w:t>
            </w:r>
          </w:p>
          <w:p w14:paraId="1214D97A"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Length</w:t>
            </w:r>
            <w:r w:rsidRPr="00B074BA">
              <w:rPr>
                <w:rFonts w:asciiTheme="minorHAnsi" w:hAnsiTheme="minorHAnsi" w:cstheme="minorHAnsi"/>
                <w:lang w:val="en-US"/>
              </w:rPr>
              <w:t>: Telescoping shaft, minimum 1 meter, with adjustable angle for versatility.</w:t>
            </w:r>
          </w:p>
          <w:p w14:paraId="44E7E9F9"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Mirror Size</w:t>
            </w:r>
            <w:r w:rsidRPr="00B074BA">
              <w:rPr>
                <w:rFonts w:asciiTheme="minorHAnsi" w:hAnsiTheme="minorHAnsi" w:cstheme="minorHAnsi"/>
                <w:lang w:val="en-US"/>
              </w:rPr>
              <w:t>: Minimum 80 mm, made from unbreakable polycarbonate.</w:t>
            </w:r>
          </w:p>
          <w:p w14:paraId="1007C855"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Lighting</w:t>
            </w:r>
            <w:r w:rsidRPr="00B074BA">
              <w:rPr>
                <w:rFonts w:asciiTheme="minorHAnsi" w:hAnsiTheme="minorHAnsi" w:cstheme="minorHAnsi"/>
                <w:lang w:val="en-US"/>
              </w:rPr>
              <w:t>: Integrated LED flashlight (minimum 100 lumens) for enhanced visibility in dark or enclosed spaces.</w:t>
            </w:r>
          </w:p>
          <w:p w14:paraId="159D1450"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Heavy Duty Expandable Steel Inspection Probe Kit (CSECO P-41X or Equivalent)</w:t>
            </w:r>
          </w:p>
          <w:p w14:paraId="4620F3B7"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Probes</w:t>
            </w:r>
            <w:r w:rsidRPr="00B074BA">
              <w:rPr>
                <w:rFonts w:asciiTheme="minorHAnsi" w:hAnsiTheme="minorHAnsi" w:cstheme="minorHAnsi"/>
                <w:lang w:val="en-US"/>
              </w:rPr>
              <w:t>: Serrated edges for efficient sample collection and inspection.</w:t>
            </w:r>
          </w:p>
          <w:p w14:paraId="79328539"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Reach</w:t>
            </w:r>
            <w:r w:rsidRPr="00B074BA">
              <w:rPr>
                <w:rFonts w:asciiTheme="minorHAnsi" w:hAnsiTheme="minorHAnsi" w:cstheme="minorHAnsi"/>
                <w:lang w:val="en-US"/>
              </w:rPr>
              <w:t>: Extendable to at least 1.4 meters.</w:t>
            </w:r>
          </w:p>
          <w:p w14:paraId="222DE26E"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Extension</w:t>
            </w:r>
            <w:r w:rsidRPr="00B074BA">
              <w:rPr>
                <w:rFonts w:asciiTheme="minorHAnsi" w:hAnsiTheme="minorHAnsi" w:cstheme="minorHAnsi"/>
                <w:lang w:val="en-US"/>
              </w:rPr>
              <w:t>: Positive locking mechanism for secure use during inspections.</w:t>
            </w:r>
          </w:p>
          <w:p w14:paraId="55546037"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lastRenderedPageBreak/>
              <w:t>Pocket Inspection Probes (Set of 6) (CSECO PN-30 or Equivalent)</w:t>
            </w:r>
          </w:p>
          <w:p w14:paraId="20FBF80C"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Material</w:t>
            </w:r>
            <w:r w:rsidRPr="00B074BA">
              <w:rPr>
                <w:rFonts w:asciiTheme="minorHAnsi" w:hAnsiTheme="minorHAnsi" w:cstheme="minorHAnsi"/>
                <w:lang w:val="en-US"/>
              </w:rPr>
              <w:t>: Stainless steel retractable probes designed for inspecting small packages or tight spaces.</w:t>
            </w:r>
          </w:p>
          <w:p w14:paraId="7D67A492"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Types</w:t>
            </w:r>
            <w:r w:rsidRPr="00B074BA">
              <w:rPr>
                <w:rFonts w:asciiTheme="minorHAnsi" w:hAnsiTheme="minorHAnsi" w:cstheme="minorHAnsi"/>
                <w:lang w:val="en-US"/>
              </w:rPr>
              <w:t>: Includes multiple tip options (hook, scoop, needle) for various inspection tasks.</w:t>
            </w:r>
          </w:p>
          <w:p w14:paraId="0C21686F"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Personal Inspection Tool Kit with Holster (CSECO CT-PTK or Equivalent)</w:t>
            </w:r>
          </w:p>
          <w:p w14:paraId="78B0134F"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Tools Included</w:t>
            </w:r>
            <w:r w:rsidRPr="00B074BA">
              <w:rPr>
                <w:rFonts w:asciiTheme="minorHAnsi" w:hAnsiTheme="minorHAnsi" w:cstheme="minorHAnsi"/>
                <w:lang w:val="en-US"/>
              </w:rPr>
              <w:t>: Multi-purpose hand tools, LED flashlight, and inspection probe.</w:t>
            </w:r>
          </w:p>
          <w:p w14:paraId="15E1A541"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Storage</w:t>
            </w:r>
            <w:r w:rsidRPr="00B074BA">
              <w:rPr>
                <w:rFonts w:asciiTheme="minorHAnsi" w:hAnsiTheme="minorHAnsi" w:cstheme="minorHAnsi"/>
                <w:lang w:val="en-US"/>
              </w:rPr>
              <w:t>: Includes a holster for easy and convenient carrying and storage.</w:t>
            </w:r>
          </w:p>
          <w:p w14:paraId="0C8D634B"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Waterproof Carrying Case with Wheels</w:t>
            </w:r>
          </w:p>
          <w:p w14:paraId="2726DBF6"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Design</w:t>
            </w:r>
            <w:r w:rsidRPr="00B074BA">
              <w:rPr>
                <w:rFonts w:asciiTheme="minorHAnsi" w:hAnsiTheme="minorHAnsi" w:cstheme="minorHAnsi"/>
                <w:lang w:val="en-US"/>
              </w:rPr>
              <w:t>: Impact-resistant and waterproof for secure transport and storage of equipment.</w:t>
            </w:r>
          </w:p>
          <w:p w14:paraId="18D12A30"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Weight</w:t>
            </w:r>
            <w:r w:rsidRPr="00B074BA">
              <w:rPr>
                <w:rFonts w:asciiTheme="minorHAnsi" w:hAnsiTheme="minorHAnsi" w:cstheme="minorHAnsi"/>
                <w:lang w:val="en-US"/>
              </w:rPr>
              <w:t>: Maximum weight of 25 kg to ensure portability and ease of use.</w:t>
            </w:r>
          </w:p>
          <w:p w14:paraId="2B4C214C" w14:textId="77777777" w:rsidR="00B074BA" w:rsidRPr="00B074BA" w:rsidRDefault="00B074BA" w:rsidP="00B72E44">
            <w:pPr>
              <w:numPr>
                <w:ilvl w:val="0"/>
                <w:numId w:val="12"/>
              </w:numPr>
              <w:spacing w:after="0"/>
              <w:rPr>
                <w:rFonts w:asciiTheme="minorHAnsi" w:hAnsiTheme="minorHAnsi" w:cstheme="minorHAnsi"/>
                <w:lang w:val="en-US"/>
              </w:rPr>
            </w:pPr>
            <w:r w:rsidRPr="00B074BA">
              <w:rPr>
                <w:rFonts w:asciiTheme="minorHAnsi" w:hAnsiTheme="minorHAnsi" w:cstheme="minorHAnsi"/>
                <w:b/>
                <w:bCs/>
                <w:lang w:val="en-US"/>
              </w:rPr>
              <w:t>Extension Pole System (CSECO K9-150G or Equivalent)</w:t>
            </w:r>
          </w:p>
          <w:p w14:paraId="22A61A62"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Reach</w:t>
            </w:r>
            <w:r w:rsidRPr="00B074BA">
              <w:rPr>
                <w:rFonts w:asciiTheme="minorHAnsi" w:hAnsiTheme="minorHAnsi" w:cstheme="minorHAnsi"/>
                <w:lang w:val="en-US"/>
              </w:rPr>
              <w:t>: Extendable for detailed inspections in difficult-to-reach areas.</w:t>
            </w:r>
          </w:p>
          <w:p w14:paraId="594ED6CD" w14:textId="77777777" w:rsidR="00B074BA" w:rsidRPr="00B074BA" w:rsidRDefault="00B074BA" w:rsidP="00B72E44">
            <w:pPr>
              <w:numPr>
                <w:ilvl w:val="1"/>
                <w:numId w:val="12"/>
              </w:numPr>
              <w:spacing w:after="0"/>
              <w:rPr>
                <w:rFonts w:asciiTheme="minorHAnsi" w:hAnsiTheme="minorHAnsi" w:cstheme="minorHAnsi"/>
                <w:lang w:val="en-US"/>
              </w:rPr>
            </w:pPr>
            <w:r w:rsidRPr="00B074BA">
              <w:rPr>
                <w:rFonts w:asciiTheme="minorHAnsi" w:hAnsiTheme="minorHAnsi" w:cstheme="minorHAnsi"/>
                <w:b/>
                <w:bCs/>
                <w:lang w:val="en-US"/>
              </w:rPr>
              <w:t>Compatibility</w:t>
            </w:r>
            <w:r w:rsidRPr="00B074BA">
              <w:rPr>
                <w:rFonts w:asciiTheme="minorHAnsi" w:hAnsiTheme="minorHAnsi" w:cstheme="minorHAnsi"/>
                <w:lang w:val="en-US"/>
              </w:rPr>
              <w:t>: Compatible with inspection mirrors and videoscopes for versatile use.</w:t>
            </w:r>
          </w:p>
          <w:p w14:paraId="40934EF7" w14:textId="77777777" w:rsidR="00B074BA" w:rsidRPr="00B074BA" w:rsidRDefault="00B074BA" w:rsidP="00B074BA">
            <w:pPr>
              <w:spacing w:after="0"/>
              <w:rPr>
                <w:rFonts w:asciiTheme="minorHAnsi" w:hAnsiTheme="minorHAnsi" w:cstheme="minorHAnsi"/>
                <w:lang w:val="en-US"/>
              </w:rPr>
            </w:pPr>
            <w:r w:rsidRPr="00B074BA">
              <w:rPr>
                <w:rFonts w:asciiTheme="minorHAnsi" w:hAnsiTheme="minorHAnsi" w:cstheme="minorHAnsi"/>
                <w:b/>
                <w:bCs/>
                <w:lang w:val="en-US"/>
              </w:rPr>
              <w:t>Environmental Requirements:</w:t>
            </w:r>
          </w:p>
          <w:p w14:paraId="6E49210F" w14:textId="77777777" w:rsidR="00B074BA" w:rsidRPr="00B074BA" w:rsidRDefault="00B074BA" w:rsidP="00B72E44">
            <w:pPr>
              <w:numPr>
                <w:ilvl w:val="0"/>
                <w:numId w:val="13"/>
              </w:numPr>
              <w:spacing w:after="0"/>
              <w:rPr>
                <w:rFonts w:asciiTheme="minorHAnsi" w:hAnsiTheme="minorHAnsi" w:cstheme="minorHAnsi"/>
                <w:lang w:val="en-US"/>
              </w:rPr>
            </w:pPr>
            <w:r w:rsidRPr="00B074BA">
              <w:rPr>
                <w:rFonts w:asciiTheme="minorHAnsi" w:hAnsiTheme="minorHAnsi" w:cstheme="minorHAnsi"/>
                <w:b/>
                <w:bCs/>
                <w:lang w:val="en-US"/>
              </w:rPr>
              <w:t>Temperature Range</w:t>
            </w:r>
            <w:r w:rsidRPr="00B074BA">
              <w:rPr>
                <w:rFonts w:asciiTheme="minorHAnsi" w:hAnsiTheme="minorHAnsi" w:cstheme="minorHAnsi"/>
                <w:lang w:val="en-US"/>
              </w:rPr>
              <w:t>: Operational in environments from -10°C to +50°C.</w:t>
            </w:r>
          </w:p>
          <w:p w14:paraId="068639A9" w14:textId="77777777" w:rsidR="00B074BA" w:rsidRPr="00B074BA" w:rsidRDefault="00B074BA" w:rsidP="00B72E44">
            <w:pPr>
              <w:numPr>
                <w:ilvl w:val="0"/>
                <w:numId w:val="13"/>
              </w:numPr>
              <w:spacing w:after="0"/>
              <w:rPr>
                <w:rFonts w:asciiTheme="minorHAnsi" w:hAnsiTheme="minorHAnsi" w:cstheme="minorHAnsi"/>
                <w:lang w:val="en-US"/>
              </w:rPr>
            </w:pPr>
            <w:r w:rsidRPr="00B074BA">
              <w:rPr>
                <w:rFonts w:asciiTheme="minorHAnsi" w:hAnsiTheme="minorHAnsi" w:cstheme="minorHAnsi"/>
                <w:b/>
                <w:bCs/>
                <w:lang w:val="en-US"/>
              </w:rPr>
              <w:t>Humidity</w:t>
            </w:r>
            <w:r w:rsidRPr="00B074BA">
              <w:rPr>
                <w:rFonts w:asciiTheme="minorHAnsi" w:hAnsiTheme="minorHAnsi" w:cstheme="minorHAnsi"/>
                <w:lang w:val="en-US"/>
              </w:rPr>
              <w:t>: Suitable for environments with humidity levels up to 95% (non-condensing).</w:t>
            </w:r>
          </w:p>
          <w:p w14:paraId="4FE1CFA0" w14:textId="77777777" w:rsidR="00E6450E" w:rsidRPr="00B72E44" w:rsidRDefault="00B074BA" w:rsidP="00B72E44">
            <w:pPr>
              <w:numPr>
                <w:ilvl w:val="0"/>
                <w:numId w:val="13"/>
              </w:numPr>
              <w:spacing w:after="0"/>
              <w:rPr>
                <w:rFonts w:asciiTheme="minorHAnsi" w:hAnsiTheme="minorHAnsi" w:cstheme="minorHAnsi"/>
                <w:lang w:val="en-US"/>
              </w:rPr>
            </w:pPr>
            <w:r w:rsidRPr="00B074BA">
              <w:rPr>
                <w:rFonts w:asciiTheme="minorHAnsi" w:hAnsiTheme="minorHAnsi" w:cstheme="minorHAnsi"/>
                <w:b/>
                <w:bCs/>
                <w:lang w:val="en-US"/>
              </w:rPr>
              <w:lastRenderedPageBreak/>
              <w:t>Protection</w:t>
            </w:r>
            <w:r w:rsidRPr="00B074BA">
              <w:rPr>
                <w:rFonts w:asciiTheme="minorHAnsi" w:hAnsiTheme="minorHAnsi" w:cstheme="minorHAnsi"/>
                <w:lang w:val="en-US"/>
              </w:rPr>
              <w:t>: Designed to meet IP65 or higher dust and moisture resistance standards for all components.</w:t>
            </w:r>
          </w:p>
          <w:p w14:paraId="0F17C5C0" w14:textId="1BB96B13" w:rsidR="002C0FB8" w:rsidRPr="00B72E44" w:rsidRDefault="002C0FB8" w:rsidP="002C0FB8">
            <w:pPr>
              <w:spacing w:after="0"/>
              <w:rPr>
                <w:rFonts w:asciiTheme="minorHAnsi" w:hAnsiTheme="minorHAnsi" w:cstheme="minorHAnsi"/>
                <w:bCs/>
                <w:lang w:val="en-US"/>
              </w:rPr>
            </w:pPr>
            <w:r w:rsidRPr="00B72E44">
              <w:rPr>
                <w:rFonts w:asciiTheme="minorHAnsi" w:hAnsiTheme="minorHAnsi" w:cstheme="minorHAnsi"/>
                <w:lang w:val="uk-UA"/>
              </w:rPr>
              <w:t xml:space="preserve">English or Ukrainian (preferred) language </w:t>
            </w:r>
            <w:r w:rsidRPr="00B72E44">
              <w:rPr>
                <w:rFonts w:asciiTheme="minorHAnsi" w:hAnsiTheme="minorHAnsi" w:cstheme="minorHAnsi"/>
                <w:b/>
                <w:bCs/>
                <w:lang w:val="uk-UA"/>
              </w:rPr>
              <w:t>user manual</w:t>
            </w:r>
          </w:p>
        </w:tc>
        <w:tc>
          <w:tcPr>
            <w:tcW w:w="3669" w:type="dxa"/>
            <w:shd w:val="clear" w:color="auto" w:fill="auto"/>
            <w:noWrap/>
            <w:vAlign w:val="center"/>
          </w:tcPr>
          <w:p w14:paraId="1E0A1624" w14:textId="77777777" w:rsidR="00780F25" w:rsidRPr="00B72E44" w:rsidRDefault="00780F25" w:rsidP="00206EC8">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400302F" w14:textId="77777777" w:rsidR="00780F25" w:rsidRPr="00B72E44" w:rsidRDefault="00780F25" w:rsidP="00206EC8">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6452B08" w14:textId="77777777" w:rsidR="00780F25" w:rsidRPr="00B72E44" w:rsidRDefault="00780F25" w:rsidP="00206EC8">
            <w:pPr>
              <w:spacing w:before="0" w:after="0"/>
              <w:jc w:val="center"/>
              <w:rPr>
                <w:rFonts w:asciiTheme="minorHAnsi" w:hAnsiTheme="minorHAnsi" w:cstheme="minorHAnsi"/>
                <w:b/>
                <w:bCs/>
                <w:snapToGrid/>
                <w:lang w:val="en-US"/>
              </w:rPr>
            </w:pPr>
          </w:p>
        </w:tc>
      </w:tr>
      <w:tr w:rsidR="00CD2D3B" w:rsidRPr="00B72E44" w14:paraId="1BE45322" w14:textId="77777777" w:rsidTr="00741F47">
        <w:trPr>
          <w:trHeight w:val="557"/>
          <w:tblHeader/>
        </w:trPr>
        <w:tc>
          <w:tcPr>
            <w:tcW w:w="993" w:type="dxa"/>
            <w:shd w:val="clear" w:color="auto" w:fill="auto"/>
            <w:noWrap/>
            <w:vAlign w:val="center"/>
          </w:tcPr>
          <w:p w14:paraId="03A1465F" w14:textId="57F542D7" w:rsidR="00CD2D3B" w:rsidRPr="00B72E44" w:rsidRDefault="00CD2D3B" w:rsidP="00CD2D3B">
            <w:pPr>
              <w:jc w:val="center"/>
              <w:rPr>
                <w:rFonts w:asciiTheme="minorHAnsi" w:hAnsiTheme="minorHAnsi" w:cstheme="minorHAnsi"/>
                <w:b/>
                <w:lang w:val="uk-UA"/>
              </w:rPr>
            </w:pPr>
            <w:r w:rsidRPr="00B72E44">
              <w:rPr>
                <w:rFonts w:asciiTheme="minorHAnsi" w:hAnsiTheme="minorHAnsi" w:cstheme="minorHAnsi"/>
                <w:b/>
                <w:lang w:val="uk-UA"/>
              </w:rPr>
              <w:lastRenderedPageBreak/>
              <w:t>8</w:t>
            </w:r>
          </w:p>
        </w:tc>
        <w:tc>
          <w:tcPr>
            <w:tcW w:w="6112" w:type="dxa"/>
            <w:tcBorders>
              <w:top w:val="nil"/>
              <w:left w:val="single" w:sz="4" w:space="0" w:color="auto"/>
              <w:bottom w:val="single" w:sz="4" w:space="0" w:color="auto"/>
              <w:right w:val="single" w:sz="4" w:space="0" w:color="auto"/>
            </w:tcBorders>
            <w:shd w:val="clear" w:color="auto" w:fill="auto"/>
            <w:vAlign w:val="center"/>
          </w:tcPr>
          <w:p w14:paraId="4C1FD1E4" w14:textId="77777777" w:rsidR="006A3A7E" w:rsidRPr="00B72E44" w:rsidRDefault="006A3A7E" w:rsidP="006A3A7E">
            <w:pPr>
              <w:spacing w:before="0" w:after="0"/>
              <w:jc w:val="both"/>
              <w:rPr>
                <w:rFonts w:asciiTheme="minorHAnsi" w:hAnsiTheme="minorHAnsi" w:cstheme="minorHAnsi"/>
                <w:b/>
                <w:bCs/>
                <w:u w:val="single"/>
                <w:lang w:val="en-US"/>
              </w:rPr>
            </w:pPr>
            <w:r w:rsidRPr="006A3A7E">
              <w:rPr>
                <w:rFonts w:asciiTheme="minorHAnsi" w:hAnsiTheme="minorHAnsi" w:cstheme="minorHAnsi"/>
                <w:b/>
                <w:bCs/>
                <w:u w:val="single"/>
                <w:lang w:val="en-US"/>
              </w:rPr>
              <w:t>Handheld Metal Detector (Ceia PD140N or equivalent)</w:t>
            </w:r>
          </w:p>
          <w:p w14:paraId="0A96A7C6" w14:textId="77777777" w:rsidR="006A3A7E" w:rsidRPr="006A3A7E" w:rsidRDefault="006A3A7E" w:rsidP="006A3A7E">
            <w:pPr>
              <w:spacing w:before="0" w:after="0"/>
              <w:jc w:val="both"/>
              <w:rPr>
                <w:rFonts w:asciiTheme="minorHAnsi" w:hAnsiTheme="minorHAnsi" w:cstheme="minorHAnsi"/>
                <w:lang w:val="en-US"/>
              </w:rPr>
            </w:pPr>
          </w:p>
          <w:p w14:paraId="7BC3F99B" w14:textId="18BD958D" w:rsidR="006A3A7E" w:rsidRPr="006A3A7E" w:rsidRDefault="006A3A7E" w:rsidP="006A3A7E">
            <w:pPr>
              <w:spacing w:before="0" w:after="0"/>
              <w:jc w:val="both"/>
              <w:rPr>
                <w:rFonts w:asciiTheme="minorHAnsi" w:hAnsiTheme="minorHAnsi" w:cstheme="minorHAnsi"/>
                <w:lang w:val="en-US"/>
              </w:rPr>
            </w:pPr>
            <w:r w:rsidRPr="006A3A7E">
              <w:rPr>
                <w:rFonts w:asciiTheme="minorHAnsi" w:hAnsiTheme="minorHAnsi" w:cstheme="minorHAnsi"/>
                <w:b/>
                <w:bCs/>
                <w:lang w:val="en-US"/>
              </w:rPr>
              <w:t>Description:</w:t>
            </w:r>
            <w:r w:rsidRPr="006A3A7E">
              <w:rPr>
                <w:rFonts w:asciiTheme="minorHAnsi" w:hAnsiTheme="minorHAnsi" w:cstheme="minorHAnsi"/>
                <w:lang w:val="en-US"/>
              </w:rPr>
              <w:br/>
              <w:t xml:space="preserve">A versatile handheld metal detector designed for efficient body searches to detect knives, weapons, and concealed metal objects. It ensures reliable detection of </w:t>
            </w:r>
            <w:r w:rsidRPr="00B72E44">
              <w:rPr>
                <w:rFonts w:asciiTheme="minorHAnsi" w:hAnsiTheme="minorHAnsi" w:cstheme="minorHAnsi"/>
                <w:lang w:val="en-US"/>
              </w:rPr>
              <w:t>stainless-steel</w:t>
            </w:r>
            <w:r w:rsidRPr="006A3A7E">
              <w:rPr>
                <w:rFonts w:asciiTheme="minorHAnsi" w:hAnsiTheme="minorHAnsi" w:cstheme="minorHAnsi"/>
                <w:lang w:val="en-US"/>
              </w:rPr>
              <w:t xml:space="preserve"> items with immunity to electromagnetic and mechanical interference.</w:t>
            </w:r>
          </w:p>
          <w:p w14:paraId="284BB116" w14:textId="77777777" w:rsidR="006A3A7E" w:rsidRPr="006A3A7E" w:rsidRDefault="006A3A7E" w:rsidP="006A3A7E">
            <w:pPr>
              <w:spacing w:before="0" w:after="0"/>
              <w:jc w:val="both"/>
              <w:rPr>
                <w:rFonts w:asciiTheme="minorHAnsi" w:hAnsiTheme="minorHAnsi" w:cstheme="minorHAnsi"/>
                <w:lang w:val="en-US"/>
              </w:rPr>
            </w:pPr>
            <w:r w:rsidRPr="006A3A7E">
              <w:rPr>
                <w:rFonts w:asciiTheme="minorHAnsi" w:hAnsiTheme="minorHAnsi" w:cstheme="minorHAnsi"/>
                <w:b/>
                <w:bCs/>
                <w:lang w:val="en-US"/>
              </w:rPr>
              <w:t>Key Features:</w:t>
            </w:r>
          </w:p>
          <w:p w14:paraId="7AD5638B"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Uniform Sensitivity:</w:t>
            </w:r>
            <w:r w:rsidRPr="006A3A7E">
              <w:rPr>
                <w:rFonts w:asciiTheme="minorHAnsi" w:hAnsiTheme="minorHAnsi" w:cstheme="minorHAnsi"/>
                <w:lang w:val="en-US"/>
              </w:rPr>
              <w:t xml:space="preserve"> Effectively detects both magnetic and non-magnetic metals, including stainless steel.</w:t>
            </w:r>
          </w:p>
          <w:p w14:paraId="6758C16E"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Alarm System:</w:t>
            </w:r>
          </w:p>
          <w:p w14:paraId="53019591" w14:textId="77777777"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Mandatory: Optical (LED) + acoustic signals.</w:t>
            </w:r>
          </w:p>
          <w:p w14:paraId="7ED3B822" w14:textId="77777777"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Optional: Vibration alert.</w:t>
            </w:r>
          </w:p>
          <w:p w14:paraId="1B4BF61A"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Operating Time:</w:t>
            </w:r>
          </w:p>
          <w:p w14:paraId="4C2CFFC3" w14:textId="5570E20F"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At least</w:t>
            </w:r>
            <w:r w:rsidR="00333901" w:rsidRPr="00B72E44">
              <w:rPr>
                <w:rFonts w:asciiTheme="minorHAnsi" w:hAnsiTheme="minorHAnsi" w:cstheme="minorHAnsi"/>
              </w:rPr>
              <w:t xml:space="preserve"> 50 hours</w:t>
            </w:r>
          </w:p>
          <w:p w14:paraId="755CBE25"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Battery:</w:t>
            </w:r>
          </w:p>
          <w:p w14:paraId="01F77746" w14:textId="77777777"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Acceptable: Replaceable AA batteries or 9V batteries.</w:t>
            </w:r>
          </w:p>
          <w:p w14:paraId="0DA76637" w14:textId="4A500613" w:rsidR="006A3A7E" w:rsidRPr="006A3A7E"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 xml:space="preserve">Preferred: Integrated Li-Ion with charge indicator </w:t>
            </w:r>
          </w:p>
          <w:p w14:paraId="6A08FEC8" w14:textId="77777777" w:rsidR="006A3A7E" w:rsidRPr="006A3A7E" w:rsidRDefault="006A3A7E" w:rsidP="00B72E44">
            <w:pPr>
              <w:numPr>
                <w:ilvl w:val="0"/>
                <w:numId w:val="14"/>
              </w:numPr>
              <w:spacing w:before="0" w:after="0"/>
              <w:jc w:val="both"/>
              <w:rPr>
                <w:rFonts w:asciiTheme="minorHAnsi" w:hAnsiTheme="minorHAnsi" w:cstheme="minorHAnsi"/>
                <w:lang w:val="en-US"/>
              </w:rPr>
            </w:pPr>
            <w:r w:rsidRPr="006A3A7E">
              <w:rPr>
                <w:rFonts w:asciiTheme="minorHAnsi" w:hAnsiTheme="minorHAnsi" w:cstheme="minorHAnsi"/>
                <w:b/>
                <w:bCs/>
                <w:lang w:val="en-US"/>
              </w:rPr>
              <w:t>Durability:</w:t>
            </w:r>
          </w:p>
          <w:p w14:paraId="76233557" w14:textId="1D20B156" w:rsidR="006A3A7E" w:rsidRPr="006A3A7E" w:rsidRDefault="00FF47DA" w:rsidP="00B72E44">
            <w:pPr>
              <w:numPr>
                <w:ilvl w:val="1"/>
                <w:numId w:val="14"/>
              </w:numPr>
              <w:spacing w:before="0" w:after="0"/>
              <w:jc w:val="both"/>
              <w:rPr>
                <w:rFonts w:asciiTheme="minorHAnsi" w:hAnsiTheme="minorHAnsi" w:cstheme="minorHAnsi"/>
                <w:lang w:val="en-US"/>
              </w:rPr>
            </w:pPr>
            <w:r w:rsidRPr="00B72E44">
              <w:rPr>
                <w:rFonts w:asciiTheme="minorHAnsi" w:hAnsiTheme="minorHAnsi" w:cstheme="minorHAnsi"/>
                <w:lang w:val="en-US"/>
              </w:rPr>
              <w:t>High</w:t>
            </w:r>
            <w:r w:rsidR="006A3A7E" w:rsidRPr="006A3A7E">
              <w:rPr>
                <w:rFonts w:asciiTheme="minorHAnsi" w:hAnsiTheme="minorHAnsi" w:cstheme="minorHAnsi"/>
                <w:lang w:val="en-US"/>
              </w:rPr>
              <w:t xml:space="preserve"> protection for dust and water resistance.</w:t>
            </w:r>
          </w:p>
          <w:p w14:paraId="49D44269" w14:textId="771B8F44" w:rsidR="00DB25C4" w:rsidRPr="00B72E44" w:rsidRDefault="006A3A7E" w:rsidP="00B72E44">
            <w:pPr>
              <w:numPr>
                <w:ilvl w:val="1"/>
                <w:numId w:val="14"/>
              </w:numPr>
              <w:spacing w:before="0" w:after="0"/>
              <w:jc w:val="both"/>
              <w:rPr>
                <w:rFonts w:asciiTheme="minorHAnsi" w:hAnsiTheme="minorHAnsi" w:cstheme="minorHAnsi"/>
                <w:lang w:val="en-US"/>
              </w:rPr>
            </w:pPr>
            <w:r w:rsidRPr="006A3A7E">
              <w:rPr>
                <w:rFonts w:asciiTheme="minorHAnsi" w:hAnsiTheme="minorHAnsi" w:cstheme="minorHAnsi"/>
                <w:lang w:val="en-US"/>
              </w:rPr>
              <w:t>Impact-resistant case (preferred).</w:t>
            </w:r>
          </w:p>
          <w:p w14:paraId="6F04A556"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Warranty:</w:t>
            </w:r>
          </w:p>
          <w:p w14:paraId="5EF77E7D" w14:textId="77777777" w:rsidR="00DB25C4" w:rsidRPr="0046061E" w:rsidRDefault="00DB25C4" w:rsidP="00DB25C4">
            <w:pPr>
              <w:spacing w:before="0" w:after="0"/>
              <w:jc w:val="both"/>
              <w:rPr>
                <w:rFonts w:asciiTheme="minorHAnsi" w:hAnsiTheme="minorHAnsi" w:cstheme="minorHAnsi"/>
                <w:lang w:val="en-US"/>
              </w:rPr>
            </w:pPr>
            <w:r w:rsidRPr="00B72E44">
              <w:rPr>
                <w:rFonts w:asciiTheme="minorHAnsi" w:hAnsiTheme="minorHAnsi" w:cstheme="minorHAnsi"/>
              </w:rPr>
              <w:t>Minimum 12-month warranty with service support</w:t>
            </w:r>
          </w:p>
          <w:p w14:paraId="5D155C56" w14:textId="60D0C809" w:rsidR="00D42125" w:rsidRPr="00B72E44" w:rsidRDefault="00D42125" w:rsidP="00D42125">
            <w:pPr>
              <w:spacing w:after="0"/>
              <w:rPr>
                <w:rFonts w:asciiTheme="minorHAnsi" w:hAnsiTheme="minorHAnsi" w:cstheme="minorHAnsi"/>
                <w:lang w:val="en-US"/>
              </w:rPr>
            </w:pPr>
            <w:r w:rsidRPr="00B72E44">
              <w:rPr>
                <w:rFonts w:asciiTheme="minorHAnsi" w:hAnsiTheme="minorHAnsi" w:cstheme="minorHAnsi"/>
                <w:lang w:val="uk-UA"/>
              </w:rPr>
              <w:t xml:space="preserve">English or Ukrainian (preferred) language </w:t>
            </w:r>
            <w:r w:rsidRPr="00B72E44">
              <w:rPr>
                <w:rFonts w:asciiTheme="minorHAnsi" w:hAnsiTheme="minorHAnsi" w:cstheme="minorHAnsi"/>
                <w:b/>
                <w:bCs/>
                <w:lang w:val="uk-UA"/>
              </w:rPr>
              <w:t xml:space="preserve">interface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user manual</w:t>
            </w:r>
          </w:p>
        </w:tc>
        <w:tc>
          <w:tcPr>
            <w:tcW w:w="3669" w:type="dxa"/>
            <w:shd w:val="clear" w:color="auto" w:fill="auto"/>
            <w:noWrap/>
            <w:vAlign w:val="center"/>
          </w:tcPr>
          <w:p w14:paraId="1784476E" w14:textId="56250B33" w:rsidR="00CD2D3B" w:rsidRPr="00B72E44" w:rsidRDefault="00CD2D3B" w:rsidP="00335EE1">
            <w:pPr>
              <w:spacing w:before="0" w:after="0"/>
              <w:jc w:val="both"/>
              <w:rPr>
                <w:rFonts w:asciiTheme="minorHAnsi" w:hAnsiTheme="minorHAnsi" w:cstheme="minorHAnsi"/>
                <w:b/>
                <w:bCs/>
                <w:u w:val="single"/>
                <w:lang w:val="en-US"/>
              </w:rPr>
            </w:pPr>
          </w:p>
        </w:tc>
        <w:tc>
          <w:tcPr>
            <w:tcW w:w="2126" w:type="dxa"/>
            <w:shd w:val="clear" w:color="auto" w:fill="auto"/>
            <w:noWrap/>
            <w:vAlign w:val="center"/>
          </w:tcPr>
          <w:p w14:paraId="48B507EC" w14:textId="77777777" w:rsidR="00CD2D3B" w:rsidRPr="00B72E44" w:rsidRDefault="00CD2D3B" w:rsidP="00CD2D3B">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3FDD514" w14:textId="77777777" w:rsidR="00CD2D3B" w:rsidRPr="00B72E44" w:rsidRDefault="00CD2D3B" w:rsidP="00CD2D3B">
            <w:pPr>
              <w:spacing w:before="0" w:after="0"/>
              <w:jc w:val="center"/>
              <w:rPr>
                <w:rFonts w:asciiTheme="minorHAnsi" w:hAnsiTheme="minorHAnsi" w:cstheme="minorHAnsi"/>
                <w:b/>
                <w:bCs/>
                <w:snapToGrid/>
                <w:lang w:val="en-US"/>
              </w:rPr>
            </w:pPr>
          </w:p>
        </w:tc>
      </w:tr>
      <w:tr w:rsidR="00380A1E" w:rsidRPr="00B72E44" w14:paraId="0DFE0662" w14:textId="77777777" w:rsidTr="00741F47">
        <w:trPr>
          <w:trHeight w:val="557"/>
          <w:tblHeader/>
        </w:trPr>
        <w:tc>
          <w:tcPr>
            <w:tcW w:w="993" w:type="dxa"/>
            <w:shd w:val="clear" w:color="auto" w:fill="auto"/>
            <w:noWrap/>
            <w:vAlign w:val="center"/>
          </w:tcPr>
          <w:p w14:paraId="70136C84" w14:textId="0B32EB26" w:rsidR="00380A1E" w:rsidRPr="00B72E44" w:rsidRDefault="004159D7" w:rsidP="00380A1E">
            <w:pPr>
              <w:jc w:val="center"/>
              <w:rPr>
                <w:rFonts w:asciiTheme="minorHAnsi" w:hAnsiTheme="minorHAnsi" w:cstheme="minorHAnsi"/>
                <w:bCs/>
                <w:lang w:val="uk-UA"/>
              </w:rPr>
            </w:pPr>
            <w:r w:rsidRPr="00B72E44">
              <w:rPr>
                <w:rFonts w:asciiTheme="minorHAnsi" w:hAnsiTheme="minorHAnsi" w:cstheme="minorHAnsi"/>
                <w:bCs/>
                <w:lang w:val="uk-UA"/>
              </w:rPr>
              <w:t>9</w:t>
            </w:r>
          </w:p>
        </w:tc>
        <w:tc>
          <w:tcPr>
            <w:tcW w:w="6112" w:type="dxa"/>
            <w:tcBorders>
              <w:top w:val="nil"/>
              <w:left w:val="single" w:sz="4" w:space="0" w:color="auto"/>
              <w:bottom w:val="single" w:sz="4" w:space="0" w:color="auto"/>
              <w:right w:val="single" w:sz="4" w:space="0" w:color="auto"/>
            </w:tcBorders>
            <w:shd w:val="clear" w:color="auto" w:fill="auto"/>
            <w:vAlign w:val="center"/>
          </w:tcPr>
          <w:p w14:paraId="4DD39541" w14:textId="77777777" w:rsidR="00DD0FD7" w:rsidRPr="00DD0FD7" w:rsidRDefault="00DD0FD7" w:rsidP="00DD0FD7">
            <w:pPr>
              <w:spacing w:before="0" w:after="0"/>
              <w:rPr>
                <w:rFonts w:asciiTheme="minorHAnsi" w:hAnsiTheme="minorHAnsi" w:cstheme="minorHAnsi"/>
                <w:b/>
                <w:bCs/>
                <w:u w:val="single"/>
                <w:lang w:val="en-US"/>
              </w:rPr>
            </w:pPr>
            <w:r w:rsidRPr="00DD0FD7">
              <w:rPr>
                <w:rFonts w:asciiTheme="minorHAnsi" w:hAnsiTheme="minorHAnsi" w:cstheme="minorHAnsi"/>
                <w:b/>
                <w:bCs/>
                <w:u w:val="single"/>
                <w:lang w:val="en-US"/>
              </w:rPr>
              <w:t>Document Reader (Foster + Freeman VSC90 Mobile or equivalent)</w:t>
            </w:r>
          </w:p>
          <w:p w14:paraId="4911C856" w14:textId="77777777" w:rsidR="00DD0FD7" w:rsidRPr="00DD0FD7" w:rsidRDefault="00DD0FD7" w:rsidP="00DD0FD7">
            <w:pPr>
              <w:spacing w:before="0" w:after="0"/>
              <w:rPr>
                <w:rFonts w:asciiTheme="minorHAnsi" w:hAnsiTheme="minorHAnsi" w:cstheme="minorHAnsi"/>
                <w:lang w:val="en-US"/>
              </w:rPr>
            </w:pPr>
          </w:p>
          <w:p w14:paraId="4A3F706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Description</w:t>
            </w:r>
          </w:p>
          <w:p w14:paraId="7EC7B4C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 xml:space="preserve">A professional document examination workstation for comprehensive authentication of security documents including passports, IDs, visas, banknotes, and source documents. The system integrates multispectral imaging (UV/visible/IR), precision optics, and advanced analytical </w:t>
            </w:r>
            <w:r w:rsidRPr="00DD0FD7">
              <w:rPr>
                <w:rFonts w:asciiTheme="minorHAnsi" w:hAnsiTheme="minorHAnsi" w:cstheme="minorHAnsi"/>
                <w:lang w:val="en-US"/>
              </w:rPr>
              <w:lastRenderedPageBreak/>
              <w:t>software to detect counterfeits and alterations. Designed for border control checkpoints, law enforcement agencies, and forensic laboratories.</w:t>
            </w:r>
          </w:p>
          <w:p w14:paraId="4E6EE0D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Key Features</w:t>
            </w:r>
          </w:p>
          <w:p w14:paraId="0EB4EBA2"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High-Sensitivity Camera</w:t>
            </w:r>
          </w:p>
          <w:p w14:paraId="4DC0508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 xml:space="preserve">CMOS sensor with effective resolution not less than Full HD (1920×1080 </w:t>
            </w:r>
            <w:proofErr w:type="spellStart"/>
            <w:r w:rsidRPr="00DD0FD7">
              <w:rPr>
                <w:rFonts w:asciiTheme="minorHAnsi" w:hAnsiTheme="minorHAnsi" w:cstheme="minorHAnsi"/>
                <w:lang w:val="en-US"/>
              </w:rPr>
              <w:t>px</w:t>
            </w:r>
            <w:proofErr w:type="spellEnd"/>
            <w:r w:rsidRPr="00DD0FD7">
              <w:rPr>
                <w:rFonts w:asciiTheme="minorHAnsi" w:hAnsiTheme="minorHAnsi" w:cstheme="minorHAnsi"/>
                <w:lang w:val="en-US"/>
              </w:rPr>
              <w:t>), capable of producing sharp, detailed images under all illumination modes (visible, IR, UV).</w:t>
            </w:r>
          </w:p>
          <w:p w14:paraId="65DF6C5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Color and Monochrome Imaging</w:t>
            </w:r>
          </w:p>
          <w:p w14:paraId="474B4E9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Supports imaging in full color and monochrome under all spectral conditions.</w:t>
            </w:r>
          </w:p>
          <w:p w14:paraId="2F13F28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Suitable for detailed analysis of printed and handwritten information.</w:t>
            </w:r>
          </w:p>
          <w:p w14:paraId="2B4B9A1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Infrared (IR) and Ultraviolet (UV) Examination</w:t>
            </w:r>
          </w:p>
          <w:p w14:paraId="0E63C3B8"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Includes imaging capabilities under IR and UV light for detection of invisible security elements (fibers, latent images, inks, etc.)</w:t>
            </w:r>
          </w:p>
          <w:p w14:paraId="24582F6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Supports UV wavelengths: 365 nm, 313 nm, 254 nm (or equivalent within UVA/UVB/UVC bands)</w:t>
            </w:r>
          </w:p>
          <w:p w14:paraId="661E654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IR range: 700–950 nm, including ≥850 nm and ≥980 nm (anti-Stokes verification)</w:t>
            </w:r>
          </w:p>
          <w:p w14:paraId="3720CBE8"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Magnification</w:t>
            </w:r>
          </w:p>
          <w:p w14:paraId="003B5F13"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Effective optical magnification ≥20×</w:t>
            </w:r>
          </w:p>
          <w:p w14:paraId="00BAFC93"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Total on-screen magnification ≥100×</w:t>
            </w:r>
          </w:p>
          <w:p w14:paraId="20784E60"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Allows clear inspection of microprinting, security threads, latent images, and structural features</w:t>
            </w:r>
          </w:p>
          <w:p w14:paraId="426378D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Lighting Configuration</w:t>
            </w:r>
          </w:p>
          <w:p w14:paraId="7D20164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Built-in multispectral illumination system, providing uniform, integrated lighting across:</w:t>
            </w:r>
          </w:p>
          <w:p w14:paraId="5303FF94"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Visible Light</w:t>
            </w:r>
          </w:p>
          <w:p w14:paraId="5B70C3C7"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Coaxial, oblique, incident, and transmitted illumination</w:t>
            </w:r>
          </w:p>
          <w:p w14:paraId="1013A288"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Multiple discrete wavelength sources or tunable/adjustable light sources</w:t>
            </w:r>
          </w:p>
          <w:p w14:paraId="5C4EEAD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Individual intensity control of each spectral component</w:t>
            </w:r>
          </w:p>
          <w:p w14:paraId="5A93ECC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Infrared (IR)</w:t>
            </w:r>
          </w:p>
          <w:p w14:paraId="77EEA038"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Coverage of key wavelengths (≥850 nm and ≥980 nm)</w:t>
            </w:r>
          </w:p>
          <w:p w14:paraId="18858B1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Multiple modes: oblique, spot, directional, and diffuse IR lighting</w:t>
            </w:r>
          </w:p>
          <w:p w14:paraId="5634D56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lastRenderedPageBreak/>
              <w:t>o</w:t>
            </w:r>
            <w:r w:rsidRPr="00DD0FD7">
              <w:rPr>
                <w:rFonts w:asciiTheme="minorHAnsi" w:hAnsiTheme="minorHAnsi" w:cstheme="minorHAnsi"/>
                <w:lang w:val="en-US"/>
              </w:rPr>
              <w:tab/>
              <w:t>Light sources must be:</w:t>
            </w:r>
          </w:p>
          <w:p w14:paraId="43ECB70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Fully controlled by the main system software</w:t>
            </w:r>
          </w:p>
          <w:p w14:paraId="6B3647C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Included in standard delivery package</w:t>
            </w:r>
          </w:p>
          <w:p w14:paraId="1C6BAA8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Ultraviolet (UV)</w:t>
            </w:r>
          </w:p>
          <w:p w14:paraId="6978E63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Supports UVA, UVB, and UVC bands</w:t>
            </w:r>
          </w:p>
          <w:p w14:paraId="5E248D2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Covers 365/313/254 nm</w:t>
            </w:r>
          </w:p>
          <w:p w14:paraId="3B488582" w14:textId="77777777" w:rsidR="00DD0FD7" w:rsidRPr="00DD0FD7" w:rsidRDefault="00DD0FD7" w:rsidP="00DD0FD7">
            <w:pPr>
              <w:spacing w:before="0" w:after="0"/>
              <w:rPr>
                <w:rFonts w:asciiTheme="minorHAnsi" w:hAnsiTheme="minorHAnsi" w:cstheme="minorHAnsi"/>
                <w:lang w:val="en-US"/>
              </w:rPr>
            </w:pPr>
            <w:proofErr w:type="gramStart"/>
            <w:r w:rsidRPr="00DD0FD7">
              <w:rPr>
                <w:rFonts w:asciiTheme="minorHAnsi" w:hAnsiTheme="minorHAnsi" w:cstheme="minorHAnsi"/>
                <w:lang w:val="en-US"/>
              </w:rPr>
              <w:t>o</w:t>
            </w:r>
            <w:r w:rsidRPr="00DD0FD7">
              <w:rPr>
                <w:rFonts w:asciiTheme="minorHAnsi" w:hAnsiTheme="minorHAnsi" w:cstheme="minorHAnsi"/>
                <w:lang w:val="en-US"/>
              </w:rPr>
              <w:tab/>
              <w:t>Must</w:t>
            </w:r>
            <w:proofErr w:type="gramEnd"/>
            <w:r w:rsidRPr="00DD0FD7">
              <w:rPr>
                <w:rFonts w:asciiTheme="minorHAnsi" w:hAnsiTheme="minorHAnsi" w:cstheme="minorHAnsi"/>
                <w:lang w:val="en-US"/>
              </w:rPr>
              <w:t xml:space="preserve"> include protective shielding for operator safety</w:t>
            </w:r>
          </w:p>
          <w:p w14:paraId="6836B2B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User Interface</w:t>
            </w:r>
          </w:p>
          <w:p w14:paraId="157375F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Operated via integrated touchscreen or external software</w:t>
            </w:r>
          </w:p>
          <w:p w14:paraId="098264B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Supports live view, image capture, comparison, measurement, annotation, and image adjustment</w:t>
            </w:r>
          </w:p>
          <w:p w14:paraId="6A5FB433"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Power Supply</w:t>
            </w:r>
          </w:p>
          <w:p w14:paraId="7490E6E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Standard 220–240V AC, 50–60 Hz</w:t>
            </w:r>
          </w:p>
          <w:p w14:paraId="75F859E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Connectivity</w:t>
            </w:r>
          </w:p>
          <w:p w14:paraId="539EEA1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Supports data export and integration via USB and/or Ethernet</w:t>
            </w:r>
          </w:p>
          <w:p w14:paraId="128713C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Portability</w:t>
            </w:r>
          </w:p>
          <w:p w14:paraId="630D8AB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Supplied with impact-resistant transport case, suitable for relocation</w:t>
            </w:r>
          </w:p>
          <w:p w14:paraId="198F396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System Delivery Requirement</w:t>
            </w:r>
          </w:p>
          <w:p w14:paraId="269A746C"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Delivered as a complete, ready-to-use document examination workstation, including:</w:t>
            </w:r>
          </w:p>
          <w:p w14:paraId="0E710FB4"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Main document examination device (spectral comparator)</w:t>
            </w:r>
          </w:p>
          <w:p w14:paraId="2274364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Integrated control computer with preinstalled software</w:t>
            </w:r>
          </w:p>
          <w:p w14:paraId="5F52D2A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Integrated monitor (≥14")</w:t>
            </w:r>
          </w:p>
          <w:p w14:paraId="0768257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All required power and data cables, accessories, and peripherals</w:t>
            </w:r>
          </w:p>
          <w:p w14:paraId="4172F790"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Note: Delivery formats may be embedded or modular. All components must be certified by the manufacturer as compatible and functional without additional purchases.</w:t>
            </w:r>
          </w:p>
          <w:p w14:paraId="72903044"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Document Reading Capabilities:</w:t>
            </w:r>
          </w:p>
          <w:p w14:paraId="2098A28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MRZ Reader</w:t>
            </w:r>
          </w:p>
          <w:p w14:paraId="1AA0F32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RFID/ePassport Reader: Integrated ICAO 9303 compliant reader (min. BAC + DG1–DG15). Must support Ukrainian biometric documents (native or via updates).</w:t>
            </w:r>
          </w:p>
          <w:p w14:paraId="2B9E247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Facial Image Comparison Module</w:t>
            </w:r>
          </w:p>
          <w:p w14:paraId="6CEAEE7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Reference Database</w:t>
            </w:r>
          </w:p>
          <w:p w14:paraId="0BCBD66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lastRenderedPageBreak/>
              <w:t>•</w:t>
            </w:r>
            <w:r w:rsidRPr="00DD0FD7">
              <w:rPr>
                <w:rFonts w:asciiTheme="minorHAnsi" w:hAnsiTheme="minorHAnsi" w:cstheme="minorHAnsi"/>
                <w:lang w:val="en-US"/>
              </w:rPr>
              <w:tab/>
              <w:t>Core offline database, including:</w:t>
            </w:r>
          </w:p>
          <w:p w14:paraId="25EDE340"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100+ passport templates</w:t>
            </w:r>
          </w:p>
          <w:p w14:paraId="3233C4F3"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50+ currency specimens</w:t>
            </w:r>
          </w:p>
          <w:p w14:paraId="071768A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Ukrainian documents (IDs/passports)</w:t>
            </w:r>
          </w:p>
          <w:p w14:paraId="2817C337"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 xml:space="preserve">Online systems must </w:t>
            </w:r>
            <w:proofErr w:type="gramStart"/>
            <w:r w:rsidRPr="00DD0FD7">
              <w:rPr>
                <w:rFonts w:asciiTheme="minorHAnsi" w:hAnsiTheme="minorHAnsi" w:cstheme="minorHAnsi"/>
                <w:lang w:val="en-US"/>
              </w:rPr>
              <w:t>provide</w:t>
            </w:r>
            <w:proofErr w:type="gramEnd"/>
            <w:r w:rsidRPr="00DD0FD7">
              <w:rPr>
                <w:rFonts w:asciiTheme="minorHAnsi" w:hAnsiTheme="minorHAnsi" w:cstheme="minorHAnsi"/>
                <w:lang w:val="en-US"/>
              </w:rPr>
              <w:t>:</w:t>
            </w:r>
          </w:p>
          <w:p w14:paraId="32A8CCF4"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 xml:space="preserve">Local </w:t>
            </w:r>
            <w:proofErr w:type="gramStart"/>
            <w:r w:rsidRPr="00DD0FD7">
              <w:rPr>
                <w:rFonts w:asciiTheme="minorHAnsi" w:hAnsiTheme="minorHAnsi" w:cstheme="minorHAnsi"/>
                <w:lang w:val="en-US"/>
              </w:rPr>
              <w:t>caching</w:t>
            </w:r>
            <w:proofErr w:type="gramEnd"/>
            <w:r w:rsidRPr="00DD0FD7">
              <w:rPr>
                <w:rFonts w:asciiTheme="minorHAnsi" w:hAnsiTheme="minorHAnsi" w:cstheme="minorHAnsi"/>
                <w:lang w:val="en-US"/>
              </w:rPr>
              <w:t xml:space="preserve"> of essential documents</w:t>
            </w:r>
          </w:p>
          <w:p w14:paraId="10CB7A6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Full offline functionality</w:t>
            </w:r>
          </w:p>
          <w:p w14:paraId="6924232D"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Optional Features (non-mandatory)</w:t>
            </w:r>
          </w:p>
          <w:p w14:paraId="2A665A0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Narrowband illumination across 400–700 nm</w:t>
            </w:r>
          </w:p>
          <w:p w14:paraId="3399835C"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Barcode scanner (1D/2D)</w:t>
            </w:r>
          </w:p>
          <w:p w14:paraId="235123B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Training: At least basic operator training (online or pre-recorded), covering device operation, software, and maintenance. Preferred language: Ukrainian, also acceptable: English.</w:t>
            </w:r>
          </w:p>
          <w:p w14:paraId="7AD3B4E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Warranty and Documentation</w:t>
            </w:r>
          </w:p>
          <w:p w14:paraId="26D14164"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Minimum 12-month warranty, including DOA replacement</w:t>
            </w:r>
          </w:p>
          <w:p w14:paraId="44C669E0"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Free software updates for at least 3 years</w:t>
            </w:r>
          </w:p>
          <w:p w14:paraId="3436F3AC" w14:textId="0AD89A55" w:rsidR="00D42125" w:rsidRPr="00B72E44"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Documentation: Full User Manual and Quick Start Guide in English or Ukrainian (preferred), in printed or digital format</w:t>
            </w:r>
          </w:p>
        </w:tc>
        <w:tc>
          <w:tcPr>
            <w:tcW w:w="3669" w:type="dxa"/>
            <w:shd w:val="clear" w:color="auto" w:fill="auto"/>
            <w:noWrap/>
            <w:vAlign w:val="center"/>
          </w:tcPr>
          <w:p w14:paraId="3B2EE0BB" w14:textId="77777777" w:rsidR="00380A1E" w:rsidRPr="00B72E44" w:rsidRDefault="00380A1E" w:rsidP="00380A1E">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0703835" w14:textId="77777777" w:rsidR="00380A1E" w:rsidRPr="00B72E44" w:rsidRDefault="00380A1E" w:rsidP="00380A1E">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C290DAA" w14:textId="77777777" w:rsidR="00380A1E" w:rsidRPr="00B72E44" w:rsidRDefault="00380A1E" w:rsidP="00380A1E">
            <w:pPr>
              <w:spacing w:before="0" w:after="0"/>
              <w:jc w:val="center"/>
              <w:rPr>
                <w:rFonts w:asciiTheme="minorHAnsi" w:hAnsiTheme="minorHAnsi" w:cstheme="minorHAnsi"/>
                <w:b/>
                <w:bCs/>
                <w:snapToGrid/>
                <w:lang w:val="en-US"/>
              </w:rPr>
            </w:pPr>
          </w:p>
        </w:tc>
      </w:tr>
      <w:tr w:rsidR="00380A1E" w:rsidRPr="00B72E44" w14:paraId="2F81B7A6" w14:textId="77777777" w:rsidTr="00741F47">
        <w:trPr>
          <w:trHeight w:val="557"/>
          <w:tblHeader/>
        </w:trPr>
        <w:tc>
          <w:tcPr>
            <w:tcW w:w="993" w:type="dxa"/>
            <w:shd w:val="clear" w:color="auto" w:fill="auto"/>
            <w:noWrap/>
            <w:vAlign w:val="center"/>
          </w:tcPr>
          <w:p w14:paraId="042B65D6" w14:textId="12424119" w:rsidR="00380A1E" w:rsidRPr="00B72E44" w:rsidRDefault="004159D7" w:rsidP="00380A1E">
            <w:pPr>
              <w:jc w:val="center"/>
              <w:rPr>
                <w:rFonts w:asciiTheme="minorHAnsi" w:hAnsiTheme="minorHAnsi" w:cstheme="minorHAnsi"/>
                <w:b/>
                <w:lang w:val="uk-UA"/>
              </w:rPr>
            </w:pPr>
            <w:r w:rsidRPr="00B72E44">
              <w:rPr>
                <w:rFonts w:asciiTheme="minorHAnsi" w:hAnsiTheme="minorHAnsi" w:cstheme="minorHAnsi"/>
                <w:b/>
                <w:lang w:val="uk-UA"/>
              </w:rPr>
              <w:lastRenderedPageBreak/>
              <w:t>10</w:t>
            </w:r>
          </w:p>
        </w:tc>
        <w:tc>
          <w:tcPr>
            <w:tcW w:w="6112" w:type="dxa"/>
            <w:tcBorders>
              <w:top w:val="nil"/>
              <w:left w:val="single" w:sz="4" w:space="0" w:color="auto"/>
              <w:bottom w:val="single" w:sz="4" w:space="0" w:color="auto"/>
              <w:right w:val="single" w:sz="4" w:space="0" w:color="auto"/>
            </w:tcBorders>
            <w:shd w:val="clear" w:color="auto" w:fill="auto"/>
            <w:vAlign w:val="center"/>
          </w:tcPr>
          <w:p w14:paraId="08E1CBB2" w14:textId="77777777" w:rsidR="00DD0FD7" w:rsidRPr="00DD0FD7" w:rsidRDefault="00DD0FD7" w:rsidP="00DD0FD7">
            <w:pPr>
              <w:spacing w:before="0" w:after="0"/>
              <w:rPr>
                <w:rFonts w:asciiTheme="minorHAnsi" w:hAnsiTheme="minorHAnsi" w:cstheme="minorHAnsi"/>
                <w:b/>
                <w:bCs/>
                <w:u w:val="single"/>
                <w:lang w:val="en-US"/>
              </w:rPr>
            </w:pPr>
            <w:r w:rsidRPr="00DD0FD7">
              <w:rPr>
                <w:rFonts w:asciiTheme="minorHAnsi" w:hAnsiTheme="minorHAnsi" w:cstheme="minorHAnsi"/>
                <w:b/>
                <w:bCs/>
                <w:u w:val="single"/>
                <w:lang w:val="en-US"/>
              </w:rPr>
              <w:t>Mobile Document Checking Device (</w:t>
            </w:r>
            <w:proofErr w:type="spellStart"/>
            <w:r w:rsidRPr="00DD0FD7">
              <w:rPr>
                <w:rFonts w:asciiTheme="minorHAnsi" w:hAnsiTheme="minorHAnsi" w:cstheme="minorHAnsi"/>
                <w:b/>
                <w:bCs/>
                <w:u w:val="single"/>
                <w:lang w:val="en-US"/>
              </w:rPr>
              <w:t>Doculus</w:t>
            </w:r>
            <w:proofErr w:type="spellEnd"/>
            <w:r w:rsidRPr="00DD0FD7">
              <w:rPr>
                <w:rFonts w:asciiTheme="minorHAnsi" w:hAnsiTheme="minorHAnsi" w:cstheme="minorHAnsi"/>
                <w:b/>
                <w:bCs/>
                <w:u w:val="single"/>
                <w:lang w:val="en-US"/>
              </w:rPr>
              <w:t xml:space="preserve"> </w:t>
            </w:r>
            <w:proofErr w:type="spellStart"/>
            <w:r w:rsidRPr="00DD0FD7">
              <w:rPr>
                <w:rFonts w:asciiTheme="minorHAnsi" w:hAnsiTheme="minorHAnsi" w:cstheme="minorHAnsi"/>
                <w:b/>
                <w:bCs/>
                <w:u w:val="single"/>
                <w:lang w:val="en-US"/>
              </w:rPr>
              <w:t>Lumus</w:t>
            </w:r>
            <w:proofErr w:type="spellEnd"/>
            <w:r w:rsidRPr="00DD0FD7">
              <w:rPr>
                <w:rFonts w:asciiTheme="minorHAnsi" w:hAnsiTheme="minorHAnsi" w:cstheme="minorHAnsi"/>
                <w:b/>
                <w:bCs/>
                <w:u w:val="single"/>
                <w:lang w:val="en-US"/>
              </w:rPr>
              <w:t xml:space="preserve"> or equivalent)</w:t>
            </w:r>
          </w:p>
          <w:p w14:paraId="5950304C" w14:textId="77777777" w:rsidR="00DD0FD7" w:rsidRPr="00DD0FD7" w:rsidRDefault="00DD0FD7" w:rsidP="00DD0FD7">
            <w:pPr>
              <w:spacing w:before="0" w:after="0"/>
              <w:rPr>
                <w:rFonts w:asciiTheme="minorHAnsi" w:hAnsiTheme="minorHAnsi" w:cstheme="minorHAnsi"/>
                <w:b/>
                <w:bCs/>
                <w:lang w:val="en-US"/>
              </w:rPr>
            </w:pPr>
          </w:p>
          <w:p w14:paraId="7459BC22"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Description:</w:t>
            </w:r>
          </w:p>
          <w:p w14:paraId="31934D1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A portable, professional-grade device designed for fast and reliable visual inspection of identity and security documents. Ideal for detecting various document protection features such as microprinting, UV elements, holograms, and embossed textures. Suitable for use by border control, police, banks, and other institutions working with identity verification in both field and office environments.</w:t>
            </w:r>
          </w:p>
          <w:p w14:paraId="7B01B5E2" w14:textId="77777777" w:rsidR="00DD0FD7" w:rsidRPr="00DD0FD7" w:rsidRDefault="00DD0FD7" w:rsidP="00DD0FD7">
            <w:pPr>
              <w:spacing w:before="0" w:after="0"/>
              <w:rPr>
                <w:rFonts w:asciiTheme="minorHAnsi" w:hAnsiTheme="minorHAnsi" w:cstheme="minorHAnsi"/>
                <w:lang w:val="en-US"/>
              </w:rPr>
            </w:pPr>
          </w:p>
          <w:p w14:paraId="0BAB9E5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Key Features:</w:t>
            </w:r>
          </w:p>
          <w:p w14:paraId="51E5E6D7"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Magnification:</w:t>
            </w:r>
          </w:p>
          <w:p w14:paraId="7BD59647"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Optical zoom of at least 15x for close inspection of document security elements. Additional zoom levels are acceptable.</w:t>
            </w:r>
          </w:p>
          <w:p w14:paraId="4BF30945" w14:textId="77777777" w:rsidR="00DD0FD7" w:rsidRPr="00DD0FD7" w:rsidRDefault="00DD0FD7" w:rsidP="00DD0FD7">
            <w:pPr>
              <w:spacing w:before="0" w:after="0"/>
              <w:rPr>
                <w:rFonts w:asciiTheme="minorHAnsi" w:hAnsiTheme="minorHAnsi" w:cstheme="minorHAnsi"/>
                <w:lang w:val="en-US"/>
              </w:rPr>
            </w:pPr>
          </w:p>
          <w:p w14:paraId="45B77010"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Optical Lens System:</w:t>
            </w:r>
          </w:p>
          <w:p w14:paraId="2952E10B" w14:textId="77777777" w:rsidR="00DD0FD7" w:rsidRPr="00DD0FD7" w:rsidRDefault="00DD0FD7" w:rsidP="00DD0FD7">
            <w:pPr>
              <w:spacing w:before="0" w:after="0"/>
              <w:rPr>
                <w:rFonts w:asciiTheme="minorHAnsi" w:hAnsiTheme="minorHAnsi" w:cstheme="minorHAnsi"/>
                <w:lang w:val="en-US"/>
              </w:rPr>
            </w:pPr>
            <w:proofErr w:type="gramStart"/>
            <w:r w:rsidRPr="00DD0FD7">
              <w:rPr>
                <w:rFonts w:asciiTheme="minorHAnsi" w:hAnsiTheme="minorHAnsi" w:cstheme="minorHAnsi"/>
                <w:lang w:val="en-US"/>
              </w:rPr>
              <w:t>Lens</w:t>
            </w:r>
            <w:proofErr w:type="gramEnd"/>
            <w:r w:rsidRPr="00DD0FD7">
              <w:rPr>
                <w:rFonts w:asciiTheme="minorHAnsi" w:hAnsiTheme="minorHAnsi" w:cstheme="minorHAnsi"/>
                <w:lang w:val="en-US"/>
              </w:rPr>
              <w:t xml:space="preserve"> system must provide a clear and sharp magnified image with minimal distortion in the central field of view and faithful color </w:t>
            </w:r>
            <w:r w:rsidRPr="00DD0FD7">
              <w:rPr>
                <w:rFonts w:asciiTheme="minorHAnsi" w:hAnsiTheme="minorHAnsi" w:cstheme="minorHAnsi"/>
                <w:lang w:val="en-US"/>
              </w:rPr>
              <w:lastRenderedPageBreak/>
              <w:t>rendering, enabling reliable visual inspection of document security features (e.g., microtext, holograms, color-shifting inks).</w:t>
            </w:r>
          </w:p>
          <w:p w14:paraId="6B90248E" w14:textId="77777777" w:rsidR="00DD0FD7" w:rsidRPr="00DD0FD7" w:rsidRDefault="00DD0FD7" w:rsidP="00DD0FD7">
            <w:pPr>
              <w:spacing w:before="0" w:after="0"/>
              <w:rPr>
                <w:rFonts w:asciiTheme="minorHAnsi" w:hAnsiTheme="minorHAnsi" w:cstheme="minorHAnsi"/>
                <w:lang w:val="en-US"/>
              </w:rPr>
            </w:pPr>
          </w:p>
          <w:p w14:paraId="13D75952"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Incident LED illumination (Torch Mode):</w:t>
            </w:r>
          </w:p>
          <w:p w14:paraId="478A4A79"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Integrated white LED light source for general document illumination, including areas outside the magnified field of view.</w:t>
            </w:r>
          </w:p>
          <w:p w14:paraId="1F57D9D4"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UV torch mode (365 nm) - optional (non-mandatory)</w:t>
            </w:r>
          </w:p>
          <w:p w14:paraId="084C53A4" w14:textId="77777777" w:rsidR="00DD0FD7" w:rsidRPr="00DD0FD7" w:rsidRDefault="00DD0FD7" w:rsidP="00DD0FD7">
            <w:pPr>
              <w:spacing w:before="0" w:after="0"/>
              <w:rPr>
                <w:rFonts w:asciiTheme="minorHAnsi" w:hAnsiTheme="minorHAnsi" w:cstheme="minorHAnsi"/>
                <w:lang w:val="en-US"/>
              </w:rPr>
            </w:pPr>
          </w:p>
          <w:p w14:paraId="733161D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Ultraviolet Light Mode:</w:t>
            </w:r>
          </w:p>
          <w:p w14:paraId="488355D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Required UV wavelength: 365 nm</w:t>
            </w:r>
          </w:p>
          <w:p w14:paraId="7180DFC3"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Built-in UV light source to reveal fluorescent and invisible document features. Can be used in combination with magnification.</w:t>
            </w:r>
          </w:p>
          <w:p w14:paraId="781520B1" w14:textId="77777777" w:rsidR="00DD0FD7" w:rsidRPr="00DD0FD7" w:rsidRDefault="00DD0FD7" w:rsidP="00DD0FD7">
            <w:pPr>
              <w:spacing w:before="0" w:after="0"/>
              <w:rPr>
                <w:rFonts w:asciiTheme="minorHAnsi" w:hAnsiTheme="minorHAnsi" w:cstheme="minorHAnsi"/>
                <w:lang w:val="en-US"/>
              </w:rPr>
            </w:pPr>
          </w:p>
          <w:p w14:paraId="5D94130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Oblique (Angled) Light Illumination:</w:t>
            </w:r>
          </w:p>
          <w:p w14:paraId="14AA963D"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At least one angled LED light source for enhanced visibility of raised structures, fibers, and holographic elements. Adjustable or rotatable design preferred.</w:t>
            </w:r>
          </w:p>
          <w:p w14:paraId="6F525974" w14:textId="77777777" w:rsidR="00DD0FD7" w:rsidRPr="00DD0FD7" w:rsidRDefault="00DD0FD7" w:rsidP="00DD0FD7">
            <w:pPr>
              <w:spacing w:before="0" w:after="0"/>
              <w:rPr>
                <w:rFonts w:asciiTheme="minorHAnsi" w:hAnsiTheme="minorHAnsi" w:cstheme="minorHAnsi"/>
                <w:lang w:val="en-US"/>
              </w:rPr>
            </w:pPr>
          </w:p>
          <w:p w14:paraId="453EB94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Continuous Light Mode:</w:t>
            </w:r>
          </w:p>
          <w:p w14:paraId="1257395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Any light source (LED or UV) must be capable of running continuously for at least 1 minute for uninterrupted inspection.</w:t>
            </w:r>
          </w:p>
          <w:p w14:paraId="374019FF" w14:textId="77777777" w:rsidR="00DD0FD7" w:rsidRPr="00DD0FD7" w:rsidRDefault="00DD0FD7" w:rsidP="00DD0FD7">
            <w:pPr>
              <w:spacing w:before="0" w:after="0"/>
              <w:rPr>
                <w:rFonts w:asciiTheme="minorHAnsi" w:hAnsiTheme="minorHAnsi" w:cstheme="minorHAnsi"/>
                <w:lang w:val="en-US"/>
              </w:rPr>
            </w:pPr>
          </w:p>
          <w:p w14:paraId="31321F7C"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Power Supply:</w:t>
            </w:r>
          </w:p>
          <w:p w14:paraId="6AEE955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Operates on standard AAA batteries and/or built-in rechargeable battery. Either or both options are acceptable.</w:t>
            </w:r>
          </w:p>
          <w:p w14:paraId="5DE3F469" w14:textId="77777777" w:rsidR="00DD0FD7" w:rsidRPr="00DD0FD7" w:rsidRDefault="00DD0FD7" w:rsidP="00DD0FD7">
            <w:pPr>
              <w:spacing w:before="0" w:after="0"/>
              <w:rPr>
                <w:rFonts w:asciiTheme="minorHAnsi" w:hAnsiTheme="minorHAnsi" w:cstheme="minorHAnsi"/>
                <w:lang w:val="en-US"/>
              </w:rPr>
            </w:pPr>
          </w:p>
          <w:p w14:paraId="0D2436D7"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Wrist Support:</w:t>
            </w:r>
          </w:p>
          <w:p w14:paraId="41588FA7" w14:textId="77777777" w:rsidR="00DD0FD7" w:rsidRPr="00DD0FD7" w:rsidRDefault="00DD0FD7" w:rsidP="00DD0FD7">
            <w:pPr>
              <w:spacing w:before="0" w:after="0"/>
              <w:rPr>
                <w:rFonts w:asciiTheme="minorHAnsi" w:hAnsiTheme="minorHAnsi" w:cstheme="minorHAnsi"/>
                <w:lang w:val="en-US"/>
              </w:rPr>
            </w:pPr>
            <w:proofErr w:type="gramStart"/>
            <w:r w:rsidRPr="00DD0FD7">
              <w:rPr>
                <w:rFonts w:asciiTheme="minorHAnsi" w:hAnsiTheme="minorHAnsi" w:cstheme="minorHAnsi"/>
                <w:lang w:val="en-US"/>
              </w:rPr>
              <w:t>Device</w:t>
            </w:r>
            <w:proofErr w:type="gramEnd"/>
            <w:r w:rsidRPr="00DD0FD7">
              <w:rPr>
                <w:rFonts w:asciiTheme="minorHAnsi" w:hAnsiTheme="minorHAnsi" w:cstheme="minorHAnsi"/>
                <w:lang w:val="en-US"/>
              </w:rPr>
              <w:t xml:space="preserve"> includes a wrist strap or support for convenient single-hand operation and improved mobility.</w:t>
            </w:r>
          </w:p>
          <w:p w14:paraId="7D8BC052" w14:textId="77777777" w:rsidR="00DD0FD7" w:rsidRPr="00DD0FD7" w:rsidRDefault="00DD0FD7" w:rsidP="00DD0FD7">
            <w:pPr>
              <w:spacing w:before="0" w:after="0"/>
              <w:rPr>
                <w:rFonts w:asciiTheme="minorHAnsi" w:hAnsiTheme="minorHAnsi" w:cstheme="minorHAnsi"/>
                <w:lang w:val="en-US"/>
              </w:rPr>
            </w:pPr>
          </w:p>
          <w:p w14:paraId="755E150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Transport case or protective pouch for field use.</w:t>
            </w:r>
          </w:p>
          <w:p w14:paraId="3558B416" w14:textId="77777777" w:rsidR="00DD0FD7" w:rsidRPr="00DD0FD7" w:rsidRDefault="00DD0FD7" w:rsidP="00DD0FD7">
            <w:pPr>
              <w:spacing w:before="0" w:after="0"/>
              <w:rPr>
                <w:rFonts w:asciiTheme="minorHAnsi" w:hAnsiTheme="minorHAnsi" w:cstheme="minorHAnsi"/>
                <w:lang w:val="en-US"/>
              </w:rPr>
            </w:pPr>
          </w:p>
          <w:p w14:paraId="2701790D"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Battery Life: Minimum 8 hours under typical use.</w:t>
            </w:r>
          </w:p>
          <w:p w14:paraId="7E8D9F04" w14:textId="77777777" w:rsidR="00DD0FD7" w:rsidRPr="00DD0FD7" w:rsidRDefault="00DD0FD7" w:rsidP="00DD0FD7">
            <w:pPr>
              <w:spacing w:before="0" w:after="0"/>
              <w:rPr>
                <w:rFonts w:asciiTheme="minorHAnsi" w:hAnsiTheme="minorHAnsi" w:cstheme="minorHAnsi"/>
                <w:lang w:val="en-US"/>
              </w:rPr>
            </w:pPr>
          </w:p>
          <w:p w14:paraId="1A1A5E9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Weight: Not exceeding 500 g.</w:t>
            </w:r>
          </w:p>
          <w:p w14:paraId="00AC276B" w14:textId="77777777" w:rsidR="00DD0FD7" w:rsidRPr="00DD0FD7" w:rsidRDefault="00DD0FD7" w:rsidP="00DD0FD7">
            <w:pPr>
              <w:spacing w:before="0" w:after="0"/>
              <w:rPr>
                <w:rFonts w:asciiTheme="minorHAnsi" w:hAnsiTheme="minorHAnsi" w:cstheme="minorHAnsi"/>
                <w:lang w:val="en-US"/>
              </w:rPr>
            </w:pPr>
          </w:p>
          <w:p w14:paraId="6770F5C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lastRenderedPageBreak/>
              <w:t>English or Ukrainian (preferred) language interface and user manual</w:t>
            </w:r>
          </w:p>
          <w:p w14:paraId="7392DA0B" w14:textId="77777777" w:rsidR="00DD0FD7" w:rsidRPr="00DD0FD7" w:rsidRDefault="00DD0FD7" w:rsidP="00DD0FD7">
            <w:pPr>
              <w:spacing w:before="0" w:after="0"/>
              <w:rPr>
                <w:rFonts w:asciiTheme="minorHAnsi" w:hAnsiTheme="minorHAnsi" w:cstheme="minorHAnsi"/>
                <w:lang w:val="en-US"/>
              </w:rPr>
            </w:pPr>
          </w:p>
          <w:p w14:paraId="63C3C71D"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Warranty:</w:t>
            </w:r>
          </w:p>
          <w:p w14:paraId="0FEE71CD" w14:textId="68BA8BC2" w:rsidR="00DB25C4"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Minimum 12-month warranty with service support</w:t>
            </w:r>
          </w:p>
        </w:tc>
        <w:tc>
          <w:tcPr>
            <w:tcW w:w="3669" w:type="dxa"/>
            <w:shd w:val="clear" w:color="auto" w:fill="auto"/>
            <w:noWrap/>
            <w:vAlign w:val="center"/>
          </w:tcPr>
          <w:p w14:paraId="49907BA5" w14:textId="77777777" w:rsidR="00380A1E" w:rsidRPr="00B72E44" w:rsidRDefault="00380A1E" w:rsidP="00380A1E">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46E44F4B" w14:textId="77777777" w:rsidR="00380A1E" w:rsidRPr="00B72E44" w:rsidRDefault="00380A1E" w:rsidP="00380A1E">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FC2CEBB" w14:textId="77777777" w:rsidR="00380A1E" w:rsidRPr="00B72E44" w:rsidRDefault="00380A1E" w:rsidP="00380A1E">
            <w:pPr>
              <w:spacing w:before="0" w:after="0"/>
              <w:jc w:val="center"/>
              <w:rPr>
                <w:rFonts w:asciiTheme="minorHAnsi" w:hAnsiTheme="minorHAnsi" w:cstheme="minorHAnsi"/>
                <w:b/>
                <w:bCs/>
                <w:snapToGrid/>
                <w:lang w:val="en-US"/>
              </w:rPr>
            </w:pPr>
          </w:p>
        </w:tc>
      </w:tr>
      <w:tr w:rsidR="00380A1E" w:rsidRPr="00B72E44" w14:paraId="09296050" w14:textId="77777777" w:rsidTr="00741F47">
        <w:trPr>
          <w:trHeight w:val="557"/>
          <w:tblHeader/>
        </w:trPr>
        <w:tc>
          <w:tcPr>
            <w:tcW w:w="993" w:type="dxa"/>
            <w:shd w:val="clear" w:color="auto" w:fill="auto"/>
            <w:noWrap/>
            <w:vAlign w:val="center"/>
          </w:tcPr>
          <w:p w14:paraId="2E4AF391" w14:textId="22907586" w:rsidR="00380A1E" w:rsidRPr="00B72E44" w:rsidRDefault="00132738" w:rsidP="00380A1E">
            <w:pPr>
              <w:jc w:val="center"/>
              <w:rPr>
                <w:rFonts w:asciiTheme="minorHAnsi" w:hAnsiTheme="minorHAnsi" w:cstheme="minorHAnsi"/>
                <w:b/>
                <w:lang w:val="uk-UA"/>
              </w:rPr>
            </w:pPr>
            <w:r w:rsidRPr="00B72E44">
              <w:rPr>
                <w:rFonts w:asciiTheme="minorHAnsi" w:hAnsiTheme="minorHAnsi" w:cstheme="minorHAnsi"/>
                <w:b/>
                <w:lang w:val="en-US"/>
              </w:rPr>
              <w:lastRenderedPageBreak/>
              <w:t>1</w:t>
            </w:r>
            <w:r w:rsidR="004159D7" w:rsidRPr="00B72E44">
              <w:rPr>
                <w:rFonts w:asciiTheme="minorHAnsi" w:hAnsiTheme="minorHAnsi" w:cstheme="minorHAnsi"/>
                <w:b/>
                <w:lang w:val="uk-UA"/>
              </w:rPr>
              <w:t>1</w:t>
            </w:r>
          </w:p>
        </w:tc>
        <w:tc>
          <w:tcPr>
            <w:tcW w:w="6112" w:type="dxa"/>
            <w:tcBorders>
              <w:top w:val="nil"/>
              <w:left w:val="single" w:sz="4" w:space="0" w:color="auto"/>
              <w:bottom w:val="single" w:sz="4" w:space="0" w:color="auto"/>
              <w:right w:val="single" w:sz="4" w:space="0" w:color="auto"/>
            </w:tcBorders>
            <w:shd w:val="clear" w:color="auto" w:fill="auto"/>
            <w:vAlign w:val="center"/>
          </w:tcPr>
          <w:p w14:paraId="7FEC4AA9" w14:textId="77777777" w:rsidR="00DD0FD7" w:rsidRPr="00DD0FD7" w:rsidRDefault="00DD0FD7" w:rsidP="00DD0FD7">
            <w:pPr>
              <w:spacing w:before="0" w:after="0"/>
              <w:rPr>
                <w:rFonts w:asciiTheme="minorHAnsi" w:hAnsiTheme="minorHAnsi" w:cstheme="minorHAnsi"/>
                <w:b/>
                <w:bCs/>
                <w:u w:val="single"/>
                <w:lang w:val="en-US"/>
              </w:rPr>
            </w:pPr>
            <w:r w:rsidRPr="00DD0FD7">
              <w:rPr>
                <w:rFonts w:asciiTheme="minorHAnsi" w:hAnsiTheme="minorHAnsi" w:cstheme="minorHAnsi"/>
                <w:b/>
                <w:bCs/>
                <w:u w:val="single"/>
                <w:lang w:val="en-US"/>
              </w:rPr>
              <w:t xml:space="preserve">Portable Fingerprint </w:t>
            </w:r>
            <w:proofErr w:type="spellStart"/>
            <w:r w:rsidRPr="00DD0FD7">
              <w:rPr>
                <w:rFonts w:asciiTheme="minorHAnsi" w:hAnsiTheme="minorHAnsi" w:cstheme="minorHAnsi"/>
                <w:b/>
                <w:bCs/>
                <w:u w:val="single"/>
                <w:lang w:val="en-US"/>
              </w:rPr>
              <w:t>Dactyloscopic</w:t>
            </w:r>
            <w:proofErr w:type="spellEnd"/>
            <w:r w:rsidRPr="00DD0FD7">
              <w:rPr>
                <w:rFonts w:asciiTheme="minorHAnsi" w:hAnsiTheme="minorHAnsi" w:cstheme="minorHAnsi"/>
                <w:b/>
                <w:bCs/>
                <w:u w:val="single"/>
                <w:lang w:val="en-US"/>
              </w:rPr>
              <w:t xml:space="preserve"> Scanner</w:t>
            </w:r>
          </w:p>
          <w:p w14:paraId="26F938BF" w14:textId="77777777" w:rsidR="00DD0FD7" w:rsidRPr="00DD0FD7" w:rsidRDefault="00DD0FD7" w:rsidP="00DD0FD7">
            <w:pPr>
              <w:spacing w:before="0" w:after="0"/>
              <w:rPr>
                <w:rFonts w:asciiTheme="minorHAnsi" w:hAnsiTheme="minorHAnsi" w:cstheme="minorHAnsi"/>
                <w:lang w:val="en-US"/>
              </w:rPr>
            </w:pPr>
          </w:p>
          <w:p w14:paraId="4202BAE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A high-performance device designed for biometric identification and verification in critical applications such as law enforcement, border control, and civil identification programs. Built for fast, reliable, and secure performance, it integrates seamlessly with Automated Fingerprint Identification Systems (AFIS) and other security systems.</w:t>
            </w:r>
          </w:p>
          <w:p w14:paraId="7DC8D647"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Key Features:</w:t>
            </w:r>
          </w:p>
          <w:p w14:paraId="1CD161F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Resolution: not less than 500 DPI for precise image capture.</w:t>
            </w:r>
          </w:p>
          <w:p w14:paraId="27A94563"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Sensor Type: Optical sensor with adaptive illumination or equivalent solution providing high contrast images in all lighting conditions (works effectively in both dark and bright environments).</w:t>
            </w:r>
          </w:p>
          <w:p w14:paraId="23D7A0F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Liveness Detection: Utilizes advanced 3D structure and blood flow analysis, or an equivalent method (e.g., optical, capacitive, or multispectral liveness detection), to ensure fingerprint authenticity and proven resistance to common spoofing techniques (gelatin, silicone, printed)</w:t>
            </w:r>
          </w:p>
          <w:p w14:paraId="2246C779"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Scanning Speed: Scanning Speed: ≤ 2.5 seconds for rapid fingerprint verification.</w:t>
            </w:r>
          </w:p>
          <w:p w14:paraId="105F391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Durability: not less than IP53</w:t>
            </w:r>
          </w:p>
          <w:p w14:paraId="301DC973"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Connectivity: USB 2.0, USB 3.0, or USB-C with optional Bluetooth support for wireless integration.</w:t>
            </w:r>
          </w:p>
          <w:p w14:paraId="01C60D0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Multimodal Biometric Support: Compatible with facial recognition systems, enabling multimodal identification.</w:t>
            </w:r>
          </w:p>
          <w:p w14:paraId="25EFA87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Specifications:</w:t>
            </w:r>
          </w:p>
          <w:p w14:paraId="761F3AB8"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Scan Area: not less than 38*38 mm, not more than 50*50 mm</w:t>
            </w:r>
          </w:p>
          <w:p w14:paraId="271C92FD"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Operating Temperature Range: not less than from -10°C to +50°C</w:t>
            </w:r>
          </w:p>
          <w:p w14:paraId="0E3FCE5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Applications:</w:t>
            </w:r>
          </w:p>
          <w:p w14:paraId="40DC0F63"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Law enforcement</w:t>
            </w:r>
          </w:p>
          <w:p w14:paraId="554727C0"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Border control</w:t>
            </w:r>
          </w:p>
          <w:p w14:paraId="25CCC1F9"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Civil identification programs</w:t>
            </w:r>
          </w:p>
          <w:p w14:paraId="3B3A4367"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lastRenderedPageBreak/>
              <w:t>Compliance:</w:t>
            </w:r>
          </w:p>
          <w:p w14:paraId="45388702"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Meets international biometric standards.</w:t>
            </w:r>
          </w:p>
          <w:p w14:paraId="24A0213C"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Training:</w:t>
            </w:r>
          </w:p>
          <w:p w14:paraId="2E27B58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At least basic training for operators, covering usage and basic maintenance.</w:t>
            </w:r>
          </w:p>
          <w:p w14:paraId="446C588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Warranty:</w:t>
            </w:r>
          </w:p>
          <w:p w14:paraId="0B8E2F3C"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Minimum 3-years warranty with service support and component replacement in case of manufacturing defects.</w:t>
            </w:r>
          </w:p>
          <w:p w14:paraId="68B6B6A2" w14:textId="77777777" w:rsidR="00DD0FD7" w:rsidRPr="00DD0FD7" w:rsidRDefault="00DD0FD7" w:rsidP="00DD0FD7">
            <w:pPr>
              <w:spacing w:before="0" w:after="0"/>
              <w:rPr>
                <w:rFonts w:asciiTheme="minorHAnsi" w:hAnsiTheme="minorHAnsi" w:cstheme="minorHAnsi"/>
                <w:lang w:val="en-US"/>
              </w:rPr>
            </w:pPr>
          </w:p>
          <w:p w14:paraId="0C6ED5F9" w14:textId="44895AA4" w:rsidR="00342456" w:rsidRPr="00B72E44"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English or Ukrainian (preferred) language interface and user manual</w:t>
            </w:r>
          </w:p>
        </w:tc>
        <w:tc>
          <w:tcPr>
            <w:tcW w:w="3669" w:type="dxa"/>
            <w:shd w:val="clear" w:color="auto" w:fill="auto"/>
            <w:noWrap/>
            <w:vAlign w:val="center"/>
          </w:tcPr>
          <w:p w14:paraId="13137233" w14:textId="77777777" w:rsidR="00380A1E" w:rsidRPr="00B72E44" w:rsidRDefault="00380A1E" w:rsidP="00380A1E">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6C10BF9A" w14:textId="77777777" w:rsidR="00380A1E" w:rsidRPr="00B72E44" w:rsidRDefault="00380A1E" w:rsidP="00380A1E">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5993762C" w14:textId="77777777" w:rsidR="00380A1E" w:rsidRPr="00B72E44" w:rsidRDefault="00380A1E" w:rsidP="00380A1E">
            <w:pPr>
              <w:spacing w:before="0" w:after="0"/>
              <w:jc w:val="center"/>
              <w:rPr>
                <w:rFonts w:asciiTheme="minorHAnsi" w:hAnsiTheme="minorHAnsi" w:cstheme="minorHAnsi"/>
                <w:b/>
                <w:bCs/>
                <w:snapToGrid/>
                <w:lang w:val="en-US"/>
              </w:rPr>
            </w:pPr>
          </w:p>
        </w:tc>
      </w:tr>
      <w:tr w:rsidR="00235C47" w:rsidRPr="00B72E44" w14:paraId="6B502D5C" w14:textId="77777777" w:rsidTr="00B4699F">
        <w:trPr>
          <w:trHeight w:val="350"/>
          <w:tblHeader/>
        </w:trPr>
        <w:tc>
          <w:tcPr>
            <w:tcW w:w="993" w:type="dxa"/>
            <w:shd w:val="clear" w:color="auto" w:fill="auto"/>
            <w:noWrap/>
            <w:vAlign w:val="center"/>
          </w:tcPr>
          <w:p w14:paraId="3AC48011" w14:textId="68A8D577" w:rsidR="00235C47" w:rsidRPr="00B72E44" w:rsidRDefault="004159D7" w:rsidP="00235C47">
            <w:pPr>
              <w:jc w:val="center"/>
              <w:rPr>
                <w:rFonts w:asciiTheme="minorHAnsi" w:hAnsiTheme="minorHAnsi" w:cstheme="minorHAnsi"/>
                <w:b/>
                <w:lang w:val="uk-UA"/>
              </w:rPr>
            </w:pPr>
            <w:r w:rsidRPr="00B72E44">
              <w:rPr>
                <w:rFonts w:asciiTheme="minorHAnsi" w:hAnsiTheme="minorHAnsi" w:cstheme="minorHAnsi"/>
                <w:b/>
                <w:lang w:val="uk-UA"/>
              </w:rPr>
              <w:t>12</w:t>
            </w:r>
          </w:p>
        </w:tc>
        <w:tc>
          <w:tcPr>
            <w:tcW w:w="6112" w:type="dxa"/>
            <w:tcBorders>
              <w:top w:val="nil"/>
              <w:left w:val="single" w:sz="4" w:space="0" w:color="auto"/>
              <w:bottom w:val="single" w:sz="4" w:space="0" w:color="auto"/>
              <w:right w:val="single" w:sz="4" w:space="0" w:color="auto"/>
            </w:tcBorders>
            <w:shd w:val="clear" w:color="auto" w:fill="auto"/>
            <w:vAlign w:val="center"/>
          </w:tcPr>
          <w:p w14:paraId="4F43AE24" w14:textId="77777777" w:rsidR="00753DC6" w:rsidRPr="0046061E" w:rsidRDefault="00753DC6" w:rsidP="00753DC6">
            <w:pPr>
              <w:spacing w:before="0" w:after="0"/>
              <w:rPr>
                <w:rFonts w:asciiTheme="minorHAnsi" w:hAnsiTheme="minorHAnsi" w:cstheme="minorHAnsi"/>
                <w:b/>
                <w:bCs/>
                <w:u w:val="single"/>
                <w:lang w:val="en-US"/>
              </w:rPr>
            </w:pPr>
            <w:r w:rsidRPr="00753DC6">
              <w:rPr>
                <w:rFonts w:asciiTheme="minorHAnsi" w:hAnsiTheme="minorHAnsi" w:cstheme="minorHAnsi"/>
                <w:b/>
                <w:bCs/>
                <w:u w:val="single"/>
                <w:lang w:val="en-US"/>
              </w:rPr>
              <w:t>Handheld Imaging System for Detecting Drugs and Contraband (Rapiscan MINI Z® or equivalent)</w:t>
            </w:r>
          </w:p>
          <w:p w14:paraId="4A017696" w14:textId="77777777" w:rsidR="00753DC6" w:rsidRPr="0046061E" w:rsidRDefault="00753DC6" w:rsidP="00753DC6">
            <w:pPr>
              <w:spacing w:before="0" w:after="0"/>
              <w:rPr>
                <w:rFonts w:asciiTheme="minorHAnsi" w:hAnsiTheme="minorHAnsi" w:cstheme="minorHAnsi"/>
                <w:u w:val="single"/>
                <w:lang w:val="en-US"/>
              </w:rPr>
            </w:pPr>
          </w:p>
          <w:p w14:paraId="727C76F0"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Description</w:t>
            </w:r>
            <w:r w:rsidRPr="00753DC6">
              <w:rPr>
                <w:rFonts w:asciiTheme="minorHAnsi" w:hAnsiTheme="minorHAnsi" w:cstheme="minorHAnsi"/>
                <w:lang w:val="en-US"/>
              </w:rPr>
              <w:br/>
              <w:t>A portable handheld imaging system designed for non-intrusive inspection and detection of organic threats and contraband. It enables customs officers, law enforcement, and border security personnel to scan hard-to-reach or concealed areas—such as vehicles, furniture, walls, packages, and aircraft interiors—for narcotics, explosives, currency, and other illicit materials.</w:t>
            </w:r>
          </w:p>
          <w:p w14:paraId="2BEBC98D"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Minimum Technical Requirements</w:t>
            </w:r>
          </w:p>
          <w:p w14:paraId="0FA00383"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Imaging technology: Backscatter or Z-backscatter X-ray, or other equivalent non-intrusive imaging method suitable for identifying hidden organic materials.</w:t>
            </w:r>
          </w:p>
          <w:p w14:paraId="08B3718A"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Detection capabilities: Must detect a wide range of organic threats, including narcotics, explosives, currency, and other contraband.</w:t>
            </w:r>
          </w:p>
          <w:p w14:paraId="67177068"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Image quality: Medium to high resolution sufficient for reliable identification and differentiation of concealed items.</w:t>
            </w:r>
          </w:p>
          <w:p w14:paraId="0940253E"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Scan area per frame: Minimum 14 × 14 cm with the ability to manually scan larger surfaces.</w:t>
            </w:r>
          </w:p>
          <w:p w14:paraId="7CE17EBB" w14:textId="35BB9933"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 xml:space="preserve">Portability: </w:t>
            </w:r>
            <w:r w:rsidR="009E71DE" w:rsidRPr="00B72E44">
              <w:rPr>
                <w:rFonts w:asciiTheme="minorHAnsi" w:hAnsiTheme="minorHAnsi" w:cstheme="minorHAnsi"/>
              </w:rPr>
              <w:t xml:space="preserve"> </w:t>
            </w:r>
            <w:r w:rsidR="009E71DE" w:rsidRPr="00B72E44">
              <w:rPr>
                <w:rFonts w:asciiTheme="minorHAnsi" w:hAnsiTheme="minorHAnsi" w:cstheme="minorHAnsi"/>
                <w:lang w:val="en-US"/>
              </w:rPr>
              <w:t>Weight of device should not exceed 7 kg (including battery), suitable for one-person operation.</w:t>
            </w:r>
          </w:p>
          <w:p w14:paraId="71C7C983" w14:textId="1585382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Power supply: Rechargeable batteries with at least 5 hours of continuous operation; includes charger and one or more spare batteries.</w:t>
            </w:r>
          </w:p>
          <w:p w14:paraId="188A90EA"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lastRenderedPageBreak/>
              <w:t>Display and user interface: Integrated screen or external tablet with real-time imaging, intuitive interface, and image storage/export options (USB, SD card, or wireless).</w:t>
            </w:r>
          </w:p>
          <w:p w14:paraId="16E63142" w14:textId="3D32378C"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Durability: Minimum IP5</w:t>
            </w:r>
            <w:r w:rsidR="00FC4546" w:rsidRPr="00B72E44">
              <w:rPr>
                <w:rFonts w:asciiTheme="minorHAnsi" w:hAnsiTheme="minorHAnsi" w:cstheme="minorHAnsi"/>
                <w:lang w:val="uk-UA"/>
              </w:rPr>
              <w:t>4</w:t>
            </w:r>
            <w:r w:rsidRPr="00753DC6">
              <w:rPr>
                <w:rFonts w:asciiTheme="minorHAnsi" w:hAnsiTheme="minorHAnsi" w:cstheme="minorHAnsi"/>
                <w:lang w:val="en-US"/>
              </w:rPr>
              <w:t>-rated housing (dust and splash resistant); operational temperature range from 0°C to +</w:t>
            </w:r>
            <w:r w:rsidRPr="00B72E44">
              <w:rPr>
                <w:rFonts w:asciiTheme="minorHAnsi" w:hAnsiTheme="minorHAnsi" w:cstheme="minorHAnsi"/>
                <w:lang w:val="en-US"/>
              </w:rPr>
              <w:t>45</w:t>
            </w:r>
            <w:r w:rsidRPr="00753DC6">
              <w:rPr>
                <w:rFonts w:asciiTheme="minorHAnsi" w:hAnsiTheme="minorHAnsi" w:cstheme="minorHAnsi"/>
                <w:lang w:val="en-US"/>
              </w:rPr>
              <w:t>°C or wider.</w:t>
            </w:r>
          </w:p>
          <w:p w14:paraId="17FC790F" w14:textId="77777777" w:rsidR="00753DC6" w:rsidRPr="00753DC6" w:rsidRDefault="00753DC6" w:rsidP="00B72E44">
            <w:pPr>
              <w:numPr>
                <w:ilvl w:val="0"/>
                <w:numId w:val="19"/>
              </w:numPr>
              <w:spacing w:before="0" w:after="0"/>
              <w:rPr>
                <w:rFonts w:asciiTheme="minorHAnsi" w:hAnsiTheme="minorHAnsi" w:cstheme="minorHAnsi"/>
                <w:lang w:val="en-US"/>
              </w:rPr>
            </w:pPr>
            <w:r w:rsidRPr="00753DC6">
              <w:rPr>
                <w:rFonts w:asciiTheme="minorHAnsi" w:hAnsiTheme="minorHAnsi" w:cstheme="minorHAnsi"/>
                <w:lang w:val="en-US"/>
              </w:rPr>
              <w:t>Safety and compliance: Conforms to international safety standards for handheld X-ray or imaging systems; low radiation emissions; certified for field and security use.</w:t>
            </w:r>
          </w:p>
          <w:p w14:paraId="4BBD043F"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Preferred Features (Optional)</w:t>
            </w:r>
          </w:p>
          <w:p w14:paraId="432BF9A0" w14:textId="6B71AB04" w:rsidR="00753DC6" w:rsidRPr="00753DC6" w:rsidRDefault="00753DC6" w:rsidP="00B72E44">
            <w:pPr>
              <w:numPr>
                <w:ilvl w:val="0"/>
                <w:numId w:val="20"/>
              </w:numPr>
              <w:spacing w:before="0" w:after="0"/>
              <w:rPr>
                <w:rFonts w:asciiTheme="minorHAnsi" w:hAnsiTheme="minorHAnsi" w:cstheme="minorHAnsi"/>
                <w:lang w:val="en-US"/>
              </w:rPr>
            </w:pPr>
            <w:r w:rsidRPr="00753DC6">
              <w:rPr>
                <w:rFonts w:asciiTheme="minorHAnsi" w:hAnsiTheme="minorHAnsi" w:cstheme="minorHAnsi"/>
                <w:lang w:val="en-US"/>
              </w:rPr>
              <w:t>Wireless or remote operation via tablet or app</w:t>
            </w:r>
          </w:p>
          <w:p w14:paraId="091457E1" w14:textId="77777777" w:rsidR="00753DC6" w:rsidRPr="00753DC6" w:rsidRDefault="00753DC6" w:rsidP="00B72E44">
            <w:pPr>
              <w:numPr>
                <w:ilvl w:val="0"/>
                <w:numId w:val="20"/>
              </w:numPr>
              <w:spacing w:before="0" w:after="0"/>
              <w:rPr>
                <w:rFonts w:asciiTheme="minorHAnsi" w:hAnsiTheme="minorHAnsi" w:cstheme="minorHAnsi"/>
                <w:lang w:val="en-US"/>
              </w:rPr>
            </w:pPr>
            <w:r w:rsidRPr="00753DC6">
              <w:rPr>
                <w:rFonts w:asciiTheme="minorHAnsi" w:hAnsiTheme="minorHAnsi" w:cstheme="minorHAnsi"/>
                <w:lang w:val="en-US"/>
              </w:rPr>
              <w:t>Swappable/modular battery design</w:t>
            </w:r>
          </w:p>
          <w:p w14:paraId="6C7C03AA" w14:textId="3EB97C3C" w:rsidR="00753DC6" w:rsidRPr="00753DC6" w:rsidRDefault="00753DC6" w:rsidP="00B72E44">
            <w:pPr>
              <w:numPr>
                <w:ilvl w:val="0"/>
                <w:numId w:val="20"/>
              </w:numPr>
              <w:spacing w:before="0" w:after="0"/>
              <w:rPr>
                <w:rFonts w:asciiTheme="minorHAnsi" w:hAnsiTheme="minorHAnsi" w:cstheme="minorHAnsi"/>
                <w:lang w:val="en-US"/>
              </w:rPr>
            </w:pPr>
            <w:r w:rsidRPr="00753DC6">
              <w:rPr>
                <w:rFonts w:asciiTheme="minorHAnsi" w:hAnsiTheme="minorHAnsi" w:cstheme="minorHAnsi"/>
                <w:lang w:val="en-US"/>
              </w:rPr>
              <w:t>Multilingual interface</w:t>
            </w:r>
          </w:p>
          <w:p w14:paraId="6CA5820C" w14:textId="77777777" w:rsidR="00753DC6" w:rsidRPr="00753DC6" w:rsidRDefault="00753DC6" w:rsidP="00B72E44">
            <w:pPr>
              <w:numPr>
                <w:ilvl w:val="0"/>
                <w:numId w:val="20"/>
              </w:numPr>
              <w:spacing w:before="0" w:after="0"/>
              <w:rPr>
                <w:rFonts w:asciiTheme="minorHAnsi" w:hAnsiTheme="minorHAnsi" w:cstheme="minorHAnsi"/>
                <w:lang w:val="en-US"/>
              </w:rPr>
            </w:pPr>
            <w:r w:rsidRPr="00753DC6">
              <w:rPr>
                <w:rFonts w:asciiTheme="minorHAnsi" w:hAnsiTheme="minorHAnsi" w:cstheme="minorHAnsi"/>
                <w:lang w:val="en-US"/>
              </w:rPr>
              <w:t>Built-in training or simulation mode</w:t>
            </w:r>
          </w:p>
          <w:p w14:paraId="247AF8C7"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Applications</w:t>
            </w:r>
          </w:p>
          <w:p w14:paraId="1CA6ABDC" w14:textId="77777777" w:rsidR="00753DC6" w:rsidRPr="00753DC6" w:rsidRDefault="00753DC6" w:rsidP="00B72E44">
            <w:pPr>
              <w:numPr>
                <w:ilvl w:val="0"/>
                <w:numId w:val="21"/>
              </w:numPr>
              <w:spacing w:before="0" w:after="0"/>
              <w:rPr>
                <w:rFonts w:asciiTheme="minorHAnsi" w:hAnsiTheme="minorHAnsi" w:cstheme="minorHAnsi"/>
                <w:lang w:val="en-US"/>
              </w:rPr>
            </w:pPr>
            <w:r w:rsidRPr="00753DC6">
              <w:rPr>
                <w:rFonts w:asciiTheme="minorHAnsi" w:hAnsiTheme="minorHAnsi" w:cstheme="minorHAnsi"/>
                <w:lang w:val="en-US"/>
              </w:rPr>
              <w:t>Customs and border inspections</w:t>
            </w:r>
          </w:p>
          <w:p w14:paraId="411BC7ED" w14:textId="77777777" w:rsidR="00753DC6" w:rsidRPr="00753DC6" w:rsidRDefault="00753DC6" w:rsidP="00B72E44">
            <w:pPr>
              <w:numPr>
                <w:ilvl w:val="0"/>
                <w:numId w:val="21"/>
              </w:numPr>
              <w:spacing w:before="0" w:after="0"/>
              <w:rPr>
                <w:rFonts w:asciiTheme="minorHAnsi" w:hAnsiTheme="minorHAnsi" w:cstheme="minorHAnsi"/>
                <w:lang w:val="en-US"/>
              </w:rPr>
            </w:pPr>
            <w:r w:rsidRPr="00753DC6">
              <w:rPr>
                <w:rFonts w:asciiTheme="minorHAnsi" w:hAnsiTheme="minorHAnsi" w:cstheme="minorHAnsi"/>
                <w:lang w:val="en-US"/>
              </w:rPr>
              <w:t>Law enforcement and anti-contraband operations</w:t>
            </w:r>
          </w:p>
          <w:p w14:paraId="61D1A0FE" w14:textId="77777777" w:rsidR="00753DC6" w:rsidRPr="00753DC6" w:rsidRDefault="00753DC6" w:rsidP="00B72E44">
            <w:pPr>
              <w:numPr>
                <w:ilvl w:val="0"/>
                <w:numId w:val="21"/>
              </w:numPr>
              <w:spacing w:before="0" w:after="0"/>
              <w:rPr>
                <w:rFonts w:asciiTheme="minorHAnsi" w:hAnsiTheme="minorHAnsi" w:cstheme="minorHAnsi"/>
                <w:lang w:val="en-US"/>
              </w:rPr>
            </w:pPr>
            <w:r w:rsidRPr="00753DC6">
              <w:rPr>
                <w:rFonts w:asciiTheme="minorHAnsi" w:hAnsiTheme="minorHAnsi" w:cstheme="minorHAnsi"/>
                <w:lang w:val="en-US"/>
              </w:rPr>
              <w:t>Vehicle, cargo, and package screening</w:t>
            </w:r>
          </w:p>
          <w:p w14:paraId="421A1E91" w14:textId="77777777" w:rsidR="00753DC6" w:rsidRPr="00753DC6" w:rsidRDefault="00753DC6" w:rsidP="00B72E44">
            <w:pPr>
              <w:numPr>
                <w:ilvl w:val="0"/>
                <w:numId w:val="21"/>
              </w:numPr>
              <w:spacing w:before="0" w:after="0"/>
              <w:rPr>
                <w:rFonts w:asciiTheme="minorHAnsi" w:hAnsiTheme="minorHAnsi" w:cstheme="minorHAnsi"/>
                <w:lang w:val="en-US"/>
              </w:rPr>
            </w:pPr>
            <w:r w:rsidRPr="00753DC6">
              <w:rPr>
                <w:rFonts w:asciiTheme="minorHAnsi" w:hAnsiTheme="minorHAnsi" w:cstheme="minorHAnsi"/>
                <w:lang w:val="en-US"/>
              </w:rPr>
              <w:t>Field deployment and rapid-response inspection</w:t>
            </w:r>
          </w:p>
          <w:p w14:paraId="7F1388E6" w14:textId="77777777" w:rsidR="00753DC6" w:rsidRPr="00753DC6" w:rsidRDefault="00753DC6" w:rsidP="00753DC6">
            <w:pPr>
              <w:spacing w:before="0" w:after="0"/>
              <w:rPr>
                <w:rFonts w:asciiTheme="minorHAnsi" w:hAnsiTheme="minorHAnsi" w:cstheme="minorHAnsi"/>
                <w:lang w:val="en-US"/>
              </w:rPr>
            </w:pPr>
            <w:r w:rsidRPr="00753DC6">
              <w:rPr>
                <w:rFonts w:asciiTheme="minorHAnsi" w:hAnsiTheme="minorHAnsi" w:cstheme="minorHAnsi"/>
                <w:b/>
                <w:bCs/>
                <w:lang w:val="en-US"/>
              </w:rPr>
              <w:t>Deliverables</w:t>
            </w:r>
          </w:p>
          <w:p w14:paraId="2B77D2CC" w14:textId="77777777" w:rsidR="00753DC6" w:rsidRPr="00753DC6" w:rsidRDefault="00753DC6" w:rsidP="00B72E44">
            <w:pPr>
              <w:numPr>
                <w:ilvl w:val="0"/>
                <w:numId w:val="22"/>
              </w:numPr>
              <w:spacing w:before="0" w:after="0"/>
              <w:rPr>
                <w:rFonts w:asciiTheme="minorHAnsi" w:hAnsiTheme="minorHAnsi" w:cstheme="minorHAnsi"/>
                <w:lang w:val="en-US"/>
              </w:rPr>
            </w:pPr>
            <w:r w:rsidRPr="00753DC6">
              <w:rPr>
                <w:rFonts w:asciiTheme="minorHAnsi" w:hAnsiTheme="minorHAnsi" w:cstheme="minorHAnsi"/>
                <w:lang w:val="en-US"/>
              </w:rPr>
              <w:t>Handheld imaging device with display interface</w:t>
            </w:r>
          </w:p>
          <w:p w14:paraId="2EDE9DAC" w14:textId="77777777" w:rsidR="00753DC6" w:rsidRPr="00753DC6" w:rsidRDefault="00753DC6" w:rsidP="00B72E44">
            <w:pPr>
              <w:numPr>
                <w:ilvl w:val="0"/>
                <w:numId w:val="22"/>
              </w:numPr>
              <w:spacing w:before="0" w:after="0"/>
              <w:rPr>
                <w:rFonts w:asciiTheme="minorHAnsi" w:hAnsiTheme="minorHAnsi" w:cstheme="minorHAnsi"/>
                <w:lang w:val="en-US"/>
              </w:rPr>
            </w:pPr>
            <w:r w:rsidRPr="00753DC6">
              <w:rPr>
                <w:rFonts w:asciiTheme="minorHAnsi" w:hAnsiTheme="minorHAnsi" w:cstheme="minorHAnsi"/>
                <w:lang w:val="en-US"/>
              </w:rPr>
              <w:t>Minimum two rechargeable batteries</w:t>
            </w:r>
          </w:p>
          <w:p w14:paraId="2D53A6DA" w14:textId="77777777" w:rsidR="00753DC6" w:rsidRPr="00753DC6" w:rsidRDefault="00753DC6" w:rsidP="00B72E44">
            <w:pPr>
              <w:numPr>
                <w:ilvl w:val="0"/>
                <w:numId w:val="22"/>
              </w:numPr>
              <w:spacing w:before="0" w:after="0"/>
              <w:rPr>
                <w:rFonts w:asciiTheme="minorHAnsi" w:hAnsiTheme="minorHAnsi" w:cstheme="minorHAnsi"/>
                <w:lang w:val="en-US"/>
              </w:rPr>
            </w:pPr>
            <w:r w:rsidRPr="00753DC6">
              <w:rPr>
                <w:rFonts w:asciiTheme="minorHAnsi" w:hAnsiTheme="minorHAnsi" w:cstheme="minorHAnsi"/>
                <w:lang w:val="en-US"/>
              </w:rPr>
              <w:t>Battery charger</w:t>
            </w:r>
          </w:p>
          <w:p w14:paraId="7D34CB17" w14:textId="77777777" w:rsidR="00753DC6" w:rsidRPr="00DD0FD7" w:rsidRDefault="00753DC6" w:rsidP="00B72E44">
            <w:pPr>
              <w:numPr>
                <w:ilvl w:val="0"/>
                <w:numId w:val="22"/>
              </w:numPr>
              <w:spacing w:before="0" w:after="0"/>
              <w:rPr>
                <w:rFonts w:asciiTheme="minorHAnsi" w:hAnsiTheme="minorHAnsi" w:cstheme="minorHAnsi"/>
                <w:lang w:val="en-US"/>
              </w:rPr>
            </w:pPr>
            <w:r w:rsidRPr="00753DC6">
              <w:rPr>
                <w:rFonts w:asciiTheme="minorHAnsi" w:hAnsiTheme="minorHAnsi" w:cstheme="minorHAnsi"/>
                <w:lang w:val="en-US"/>
              </w:rPr>
              <w:t>Protective transport/storage case</w:t>
            </w:r>
          </w:p>
          <w:p w14:paraId="48763897" w14:textId="7B0523CD" w:rsidR="00DB25C4" w:rsidRPr="00B72E44" w:rsidRDefault="00342456" w:rsidP="00DB25C4">
            <w:pPr>
              <w:spacing w:before="0" w:after="0"/>
              <w:rPr>
                <w:rFonts w:asciiTheme="minorHAnsi" w:hAnsiTheme="minorHAnsi" w:cstheme="minorHAnsi"/>
                <w:b/>
                <w:bCs/>
              </w:rPr>
            </w:pPr>
            <w:r w:rsidRPr="00DD0FD7">
              <w:rPr>
                <w:rFonts w:asciiTheme="minorHAnsi" w:hAnsiTheme="minorHAnsi" w:cstheme="minorHAnsi"/>
                <w:lang w:val="uk-UA"/>
              </w:rPr>
              <w:t xml:space="preserve">English or Ukrainian (preferred) language interface </w:t>
            </w:r>
            <w:r w:rsidRPr="00DD0FD7">
              <w:rPr>
                <w:rFonts w:asciiTheme="minorHAnsi" w:hAnsiTheme="minorHAnsi" w:cstheme="minorHAnsi"/>
                <w:lang w:val="en-US"/>
              </w:rPr>
              <w:t>and</w:t>
            </w:r>
            <w:r w:rsidRPr="00DD0FD7">
              <w:rPr>
                <w:rFonts w:asciiTheme="minorHAnsi" w:hAnsiTheme="minorHAnsi" w:cstheme="minorHAnsi"/>
                <w:lang w:val="uk-UA"/>
              </w:rPr>
              <w:t xml:space="preserve"> user manual</w:t>
            </w:r>
            <w:r w:rsidRPr="00B72E44">
              <w:rPr>
                <w:rFonts w:asciiTheme="minorHAnsi" w:hAnsiTheme="minorHAnsi" w:cstheme="minorHAnsi"/>
                <w:b/>
                <w:bCs/>
              </w:rPr>
              <w:t xml:space="preserve"> </w:t>
            </w:r>
            <w:r w:rsidR="00DB25C4" w:rsidRPr="00B72E44">
              <w:rPr>
                <w:rFonts w:asciiTheme="minorHAnsi" w:hAnsiTheme="minorHAnsi" w:cstheme="minorHAnsi"/>
                <w:b/>
                <w:bCs/>
              </w:rPr>
              <w:t>Training:</w:t>
            </w:r>
          </w:p>
          <w:p w14:paraId="2D3460A7" w14:textId="75AA2B0B" w:rsidR="00DB25C4" w:rsidRPr="00B72E44" w:rsidRDefault="00DB25C4" w:rsidP="00DB25C4">
            <w:pPr>
              <w:spacing w:before="0" w:after="0"/>
              <w:rPr>
                <w:rFonts w:asciiTheme="minorHAnsi" w:hAnsiTheme="minorHAnsi" w:cstheme="minorHAnsi"/>
              </w:rPr>
            </w:pPr>
            <w:r w:rsidRPr="00B72E44">
              <w:rPr>
                <w:rFonts w:asciiTheme="minorHAnsi" w:hAnsiTheme="minorHAnsi" w:cstheme="minorHAnsi"/>
              </w:rPr>
              <w:t>Basic training for operators, covering usage and basic maintenance.</w:t>
            </w:r>
          </w:p>
          <w:p w14:paraId="4D6CA156" w14:textId="77777777" w:rsidR="00DB25C4" w:rsidRPr="00B72E44" w:rsidRDefault="00DB25C4" w:rsidP="00DB25C4">
            <w:pPr>
              <w:spacing w:before="0" w:after="0"/>
              <w:rPr>
                <w:rFonts w:asciiTheme="minorHAnsi" w:hAnsiTheme="minorHAnsi" w:cstheme="minorHAnsi"/>
                <w:b/>
                <w:bCs/>
              </w:rPr>
            </w:pPr>
            <w:r w:rsidRPr="00B72E44">
              <w:rPr>
                <w:rFonts w:asciiTheme="minorHAnsi" w:hAnsiTheme="minorHAnsi" w:cstheme="minorHAnsi"/>
                <w:b/>
                <w:bCs/>
              </w:rPr>
              <w:t>Warranty:</w:t>
            </w:r>
          </w:p>
          <w:p w14:paraId="1F71DC5A" w14:textId="5B7642B2" w:rsidR="00235C47" w:rsidRPr="00B72E44" w:rsidRDefault="00DB25C4" w:rsidP="00DB25C4">
            <w:pPr>
              <w:spacing w:before="0" w:after="0"/>
              <w:rPr>
                <w:rFonts w:asciiTheme="minorHAnsi" w:hAnsiTheme="minorHAnsi" w:cstheme="minorHAnsi"/>
                <w:lang w:val="en-US"/>
              </w:rPr>
            </w:pPr>
            <w:r w:rsidRPr="00B72E44">
              <w:rPr>
                <w:rFonts w:asciiTheme="minorHAnsi" w:hAnsiTheme="minorHAnsi" w:cstheme="minorHAnsi"/>
              </w:rPr>
              <w:t>Minimum 2-years warranty with service support and component replacement in case of manufacturing defects.</w:t>
            </w:r>
          </w:p>
        </w:tc>
        <w:tc>
          <w:tcPr>
            <w:tcW w:w="3669" w:type="dxa"/>
            <w:shd w:val="clear" w:color="auto" w:fill="auto"/>
            <w:noWrap/>
            <w:vAlign w:val="center"/>
          </w:tcPr>
          <w:p w14:paraId="6E1F29CE" w14:textId="77777777" w:rsidR="00235C47" w:rsidRPr="00B72E44" w:rsidRDefault="00235C47" w:rsidP="00235C47">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3C93BE1F" w14:textId="77777777" w:rsidR="00235C47" w:rsidRPr="00B72E44" w:rsidRDefault="00235C47" w:rsidP="00235C47">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AF16F86" w14:textId="77777777" w:rsidR="00235C47" w:rsidRPr="00B72E44" w:rsidRDefault="00235C47" w:rsidP="00235C47">
            <w:pPr>
              <w:spacing w:before="0" w:after="0"/>
              <w:jc w:val="center"/>
              <w:rPr>
                <w:rFonts w:asciiTheme="minorHAnsi" w:hAnsiTheme="minorHAnsi" w:cstheme="minorHAnsi"/>
                <w:b/>
                <w:bCs/>
                <w:snapToGrid/>
                <w:lang w:val="en-US"/>
              </w:rPr>
            </w:pPr>
          </w:p>
        </w:tc>
      </w:tr>
      <w:tr w:rsidR="00E049F3" w:rsidRPr="00B72E44" w14:paraId="00B3E88F" w14:textId="77777777" w:rsidTr="00094FE1">
        <w:trPr>
          <w:trHeight w:val="170"/>
          <w:tblHeader/>
        </w:trPr>
        <w:tc>
          <w:tcPr>
            <w:tcW w:w="993" w:type="dxa"/>
            <w:shd w:val="clear" w:color="auto" w:fill="auto"/>
            <w:noWrap/>
            <w:vAlign w:val="center"/>
          </w:tcPr>
          <w:p w14:paraId="384DEC3B" w14:textId="6E25F923" w:rsidR="00E049F3" w:rsidRPr="00B72E44" w:rsidRDefault="00E049F3" w:rsidP="00E049F3">
            <w:pPr>
              <w:jc w:val="center"/>
              <w:rPr>
                <w:rFonts w:asciiTheme="minorHAnsi" w:hAnsiTheme="minorHAnsi" w:cstheme="minorHAnsi"/>
                <w:b/>
                <w:lang w:val="uk-UA"/>
              </w:rPr>
            </w:pPr>
            <w:r w:rsidRPr="00B72E44">
              <w:rPr>
                <w:rFonts w:asciiTheme="minorHAnsi" w:hAnsiTheme="minorHAnsi" w:cstheme="minorHAnsi"/>
                <w:b/>
                <w:lang w:val="uk-UA"/>
              </w:rPr>
              <w:t>13</w:t>
            </w:r>
          </w:p>
        </w:tc>
        <w:tc>
          <w:tcPr>
            <w:tcW w:w="6112" w:type="dxa"/>
            <w:tcBorders>
              <w:top w:val="nil"/>
              <w:left w:val="single" w:sz="4" w:space="0" w:color="auto"/>
              <w:bottom w:val="single" w:sz="4" w:space="0" w:color="auto"/>
              <w:right w:val="single" w:sz="4" w:space="0" w:color="auto"/>
            </w:tcBorders>
            <w:shd w:val="clear" w:color="auto" w:fill="auto"/>
            <w:vAlign w:val="center"/>
          </w:tcPr>
          <w:p w14:paraId="63A274BB" w14:textId="77777777" w:rsidR="00DD0FD7" w:rsidRDefault="00DD0FD7" w:rsidP="00DD0FD7">
            <w:pPr>
              <w:spacing w:before="0" w:after="0"/>
              <w:rPr>
                <w:rFonts w:asciiTheme="minorHAnsi" w:hAnsiTheme="minorHAnsi" w:cstheme="minorHAnsi"/>
                <w:b/>
                <w:bCs/>
                <w:u w:val="single"/>
              </w:rPr>
            </w:pPr>
            <w:r w:rsidRPr="00DD0FD7">
              <w:rPr>
                <w:rFonts w:asciiTheme="minorHAnsi" w:hAnsiTheme="minorHAnsi" w:cstheme="minorHAnsi"/>
                <w:b/>
                <w:bCs/>
                <w:u w:val="single"/>
              </w:rPr>
              <w:t>Portable X-ray Scanner (VIKEN HBI-120 or equivalent)</w:t>
            </w:r>
          </w:p>
          <w:p w14:paraId="41EC7A99" w14:textId="77777777" w:rsidR="00DD0FD7" w:rsidRPr="00DD0FD7" w:rsidRDefault="00DD0FD7" w:rsidP="00DD0FD7">
            <w:pPr>
              <w:spacing w:before="0" w:after="0"/>
              <w:rPr>
                <w:rFonts w:asciiTheme="minorHAnsi" w:hAnsiTheme="minorHAnsi" w:cstheme="minorHAnsi"/>
                <w:b/>
                <w:bCs/>
                <w:u w:val="single"/>
              </w:rPr>
            </w:pPr>
          </w:p>
          <w:p w14:paraId="6A651F6B"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Description:</w:t>
            </w:r>
          </w:p>
          <w:p w14:paraId="447344E1"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 xml:space="preserve">The handheld backscatter X-ray scanner is designed for quick and safe detection of concealed explosives, narcotics, weapons, and other </w:t>
            </w:r>
            <w:r w:rsidRPr="00DD0FD7">
              <w:rPr>
                <w:rFonts w:asciiTheme="minorHAnsi" w:hAnsiTheme="minorHAnsi" w:cstheme="minorHAnsi"/>
              </w:rPr>
              <w:lastRenderedPageBreak/>
              <w:t>prohibited items in vehicles, baggage, and cargo. It features an integrated X-ray source and provides real-time imaging displayed on a touchscreen, with data storage for further analysis.</w:t>
            </w:r>
          </w:p>
          <w:p w14:paraId="152652FE"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Key Technical Requirements:</w:t>
            </w:r>
          </w:p>
          <w:p w14:paraId="7A4A9949"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Scanning Technology:</w:t>
            </w:r>
          </w:p>
          <w:p w14:paraId="1AE77C82"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Backscatter X-ray or equivalent</w:t>
            </w:r>
          </w:p>
          <w:p w14:paraId="3DA04BC9"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X-ray Source:</w:t>
            </w:r>
          </w:p>
          <w:p w14:paraId="49883F93"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Miniaturized, integrated X-ray source for compactness and ease of use</w:t>
            </w:r>
          </w:p>
          <w:p w14:paraId="0AFBD747"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Radiation Energy:</w:t>
            </w:r>
          </w:p>
          <w:p w14:paraId="7A7E6F58"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Not less than 120 keV for effective detection of various materials, including dense metals.</w:t>
            </w:r>
          </w:p>
          <w:p w14:paraId="5F8277C8"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Display:</w:t>
            </w:r>
          </w:p>
          <w:p w14:paraId="2B3A1464"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Not less than 5-inch Full HD touchscreen, anti-glare.</w:t>
            </w:r>
          </w:p>
          <w:p w14:paraId="6E2D06E8"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Data storage:</w:t>
            </w:r>
          </w:p>
          <w:p w14:paraId="506EF687"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Not less than 10,000 image scans</w:t>
            </w:r>
          </w:p>
          <w:p w14:paraId="4BF489CF"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Scanning Speed:</w:t>
            </w:r>
          </w:p>
          <w:p w14:paraId="7F57B232"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Not more than 10 seconds per scan zone.</w:t>
            </w:r>
          </w:p>
          <w:p w14:paraId="625C2CDC"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Preferably - not more than 5 seconds for rapid scanning mode.</w:t>
            </w:r>
          </w:p>
          <w:p w14:paraId="0531E824"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Weight:</w:t>
            </w:r>
          </w:p>
          <w:p w14:paraId="66A355FD"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Not more than 6 kg for extended use in field operations.</w:t>
            </w:r>
          </w:p>
          <w:p w14:paraId="2326AB7F"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Autonomy:</w:t>
            </w:r>
          </w:p>
          <w:p w14:paraId="1D8DDFC9"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Not less than 4 hours of battery life with replaceable batteries.</w:t>
            </w:r>
          </w:p>
          <w:p w14:paraId="66CEE1C8"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Start-up Time:</w:t>
            </w:r>
          </w:p>
          <w:p w14:paraId="29B8A59A"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Device should be ready for operation within (not more than) 60 seconds after being powered on.</w:t>
            </w:r>
          </w:p>
          <w:p w14:paraId="2BB5C6A9"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Environmental Protection:</w:t>
            </w:r>
          </w:p>
          <w:p w14:paraId="77930055"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IP54 or better with a temperature range of (not less than) -20°C to +50°C to ensure protection from dust and water.</w:t>
            </w:r>
          </w:p>
          <w:p w14:paraId="5D80ACE5"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Safety:</w:t>
            </w:r>
          </w:p>
          <w:p w14:paraId="2C75BC50"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Device must comply with relevant international safety, electromagnetic interference, and radiation protection standards</w:t>
            </w:r>
          </w:p>
          <w:p w14:paraId="3BC60ADA"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Accessories:</w:t>
            </w:r>
          </w:p>
          <w:p w14:paraId="379B131B"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Protective case for shock and weatherproofing.</w:t>
            </w:r>
          </w:p>
          <w:p w14:paraId="5338B857"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Warranty:</w:t>
            </w:r>
          </w:p>
          <w:p w14:paraId="4204D106"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w:t>
            </w:r>
            <w:r w:rsidRPr="00DD0FD7">
              <w:rPr>
                <w:rFonts w:asciiTheme="minorHAnsi" w:hAnsiTheme="minorHAnsi" w:cstheme="minorHAnsi"/>
              </w:rPr>
              <w:tab/>
              <w:t>Minimum 3 years for the equipment, 1 year for the X-ray source.</w:t>
            </w:r>
          </w:p>
          <w:p w14:paraId="4DD3B0D7"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lastRenderedPageBreak/>
              <w:t>Training:</w:t>
            </w:r>
          </w:p>
          <w:p w14:paraId="4D3403E4" w14:textId="77777777" w:rsidR="00DD0FD7" w:rsidRPr="00DD0FD7" w:rsidRDefault="00DD0FD7" w:rsidP="00DD0FD7">
            <w:pPr>
              <w:spacing w:before="0" w:after="0"/>
              <w:rPr>
                <w:rFonts w:asciiTheme="minorHAnsi" w:hAnsiTheme="minorHAnsi" w:cstheme="minorHAnsi"/>
              </w:rPr>
            </w:pPr>
            <w:r w:rsidRPr="00DD0FD7">
              <w:rPr>
                <w:rFonts w:asciiTheme="minorHAnsi" w:hAnsiTheme="minorHAnsi" w:cstheme="minorHAnsi"/>
              </w:rPr>
              <w:t>Basic training for operators, covering usage and basic maintenance.</w:t>
            </w:r>
          </w:p>
          <w:p w14:paraId="206C6D0D" w14:textId="5F862F39" w:rsidR="00342456" w:rsidRPr="00B72E44" w:rsidRDefault="00DD0FD7" w:rsidP="00DD0FD7">
            <w:pPr>
              <w:spacing w:before="0" w:after="0"/>
              <w:rPr>
                <w:rFonts w:asciiTheme="minorHAnsi" w:hAnsiTheme="minorHAnsi" w:cstheme="minorHAnsi"/>
              </w:rPr>
            </w:pPr>
            <w:r w:rsidRPr="00DD0FD7">
              <w:rPr>
                <w:rFonts w:asciiTheme="minorHAnsi" w:hAnsiTheme="minorHAnsi" w:cstheme="minorHAnsi"/>
              </w:rPr>
              <w:t>English or Ukrainian (preferred) language interface and user manual</w:t>
            </w:r>
          </w:p>
        </w:tc>
        <w:tc>
          <w:tcPr>
            <w:tcW w:w="3669" w:type="dxa"/>
            <w:shd w:val="clear" w:color="auto" w:fill="auto"/>
            <w:noWrap/>
            <w:vAlign w:val="center"/>
          </w:tcPr>
          <w:p w14:paraId="7AA0487C" w14:textId="77777777" w:rsidR="00E049F3" w:rsidRPr="00B72E44" w:rsidRDefault="00E049F3" w:rsidP="00E049F3">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209C929" w14:textId="77777777" w:rsidR="00E049F3" w:rsidRPr="00B72E44" w:rsidRDefault="00E049F3" w:rsidP="00E049F3">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C771D81" w14:textId="77777777" w:rsidR="00E049F3" w:rsidRPr="00B72E44" w:rsidRDefault="00E049F3" w:rsidP="00E049F3">
            <w:pPr>
              <w:spacing w:before="0" w:after="0"/>
              <w:jc w:val="center"/>
              <w:rPr>
                <w:rFonts w:asciiTheme="minorHAnsi" w:hAnsiTheme="minorHAnsi" w:cstheme="minorHAnsi"/>
                <w:b/>
                <w:bCs/>
                <w:snapToGrid/>
                <w:lang w:val="en-US"/>
              </w:rPr>
            </w:pPr>
          </w:p>
        </w:tc>
      </w:tr>
      <w:tr w:rsidR="00E049F3" w:rsidRPr="00B72E44" w14:paraId="0C898D18" w14:textId="77777777" w:rsidTr="00741F47">
        <w:trPr>
          <w:trHeight w:val="557"/>
          <w:tblHeader/>
        </w:trPr>
        <w:tc>
          <w:tcPr>
            <w:tcW w:w="993" w:type="dxa"/>
            <w:shd w:val="clear" w:color="auto" w:fill="auto"/>
            <w:noWrap/>
            <w:vAlign w:val="center"/>
          </w:tcPr>
          <w:p w14:paraId="29F1295E" w14:textId="0D279EE7" w:rsidR="00E049F3" w:rsidRPr="00B72E44" w:rsidRDefault="00E049F3" w:rsidP="00E049F3">
            <w:pPr>
              <w:jc w:val="center"/>
              <w:rPr>
                <w:rFonts w:asciiTheme="minorHAnsi" w:hAnsiTheme="minorHAnsi" w:cstheme="minorHAnsi"/>
                <w:b/>
                <w:lang w:val="uk-UA"/>
              </w:rPr>
            </w:pPr>
            <w:r w:rsidRPr="00B72E44">
              <w:rPr>
                <w:rFonts w:asciiTheme="minorHAnsi" w:hAnsiTheme="minorHAnsi" w:cstheme="minorHAnsi"/>
                <w:b/>
                <w:lang w:val="uk-UA"/>
              </w:rPr>
              <w:lastRenderedPageBreak/>
              <w:t>14</w:t>
            </w:r>
          </w:p>
        </w:tc>
        <w:tc>
          <w:tcPr>
            <w:tcW w:w="6112" w:type="dxa"/>
            <w:tcBorders>
              <w:top w:val="nil"/>
              <w:left w:val="single" w:sz="4" w:space="0" w:color="auto"/>
              <w:bottom w:val="single" w:sz="4" w:space="0" w:color="auto"/>
              <w:right w:val="single" w:sz="4" w:space="0" w:color="auto"/>
            </w:tcBorders>
            <w:shd w:val="clear" w:color="auto" w:fill="auto"/>
            <w:vAlign w:val="center"/>
          </w:tcPr>
          <w:p w14:paraId="705C8C4D" w14:textId="77777777" w:rsidR="00DD0FD7" w:rsidRPr="00DD0FD7" w:rsidRDefault="00DD0FD7" w:rsidP="00DD0FD7">
            <w:pPr>
              <w:spacing w:before="0" w:after="0"/>
              <w:rPr>
                <w:rFonts w:asciiTheme="minorHAnsi" w:hAnsiTheme="minorHAnsi" w:cstheme="minorHAnsi"/>
                <w:b/>
                <w:bCs/>
                <w:u w:val="single"/>
                <w:lang w:val="en-US"/>
              </w:rPr>
            </w:pPr>
            <w:r w:rsidRPr="00DD0FD7">
              <w:rPr>
                <w:rFonts w:asciiTheme="minorHAnsi" w:hAnsiTheme="minorHAnsi" w:cstheme="minorHAnsi"/>
                <w:b/>
                <w:bCs/>
                <w:u w:val="single"/>
                <w:lang w:val="en-US"/>
              </w:rPr>
              <w:t>Handheld Through-Wall Life Detector (Xaver™ 100 or Equivalent)</w:t>
            </w:r>
          </w:p>
          <w:p w14:paraId="297F54F1" w14:textId="77777777" w:rsidR="00DD0FD7" w:rsidRPr="00DD0FD7" w:rsidRDefault="00DD0FD7" w:rsidP="00DD0FD7">
            <w:pPr>
              <w:spacing w:before="0" w:after="0"/>
              <w:rPr>
                <w:rFonts w:asciiTheme="minorHAnsi" w:hAnsiTheme="minorHAnsi" w:cstheme="minorHAnsi"/>
                <w:lang w:val="en-US"/>
              </w:rPr>
            </w:pPr>
          </w:p>
          <w:p w14:paraId="14EA7BD8"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Description</w:t>
            </w:r>
          </w:p>
          <w:p w14:paraId="029DBC3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The handheld through-wall life detector is a compact, portable device designed to detect the presence and movement of individuals behind solid structures such as walls, partitions, or debris. It is ideal for use in rescue operations, law enforcement, and tactical activities, including locating hidden suspects and conducting search and rescue missions in collapsed buildings.</w:t>
            </w:r>
          </w:p>
          <w:p w14:paraId="784ABDB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Key Features</w:t>
            </w:r>
          </w:p>
          <w:p w14:paraId="665DA5C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Wall Material Penetration</w:t>
            </w:r>
          </w:p>
          <w:p w14:paraId="31AD6AA2"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Capable of detecting through a variety of materials: concrete, reinforced concrete, cement blocks, brick, drywall, wood, plaster, stucco, adobe and other standard construction materials.</w:t>
            </w:r>
          </w:p>
          <w:p w14:paraId="64E08A30"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Field of View</w:t>
            </w:r>
          </w:p>
          <w:p w14:paraId="15223C44"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 100° in both azimuth and elevation</w:t>
            </w:r>
          </w:p>
          <w:p w14:paraId="5D6EB499"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Frequency Range</w:t>
            </w:r>
          </w:p>
          <w:p w14:paraId="7B133EC0"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3 GHz–10 GHz (or equivalent spectrum ensuring wall penetration)</w:t>
            </w:r>
          </w:p>
          <w:p w14:paraId="2C5B3E8B"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Battery Operation Time</w:t>
            </w:r>
          </w:p>
          <w:p w14:paraId="437B187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Not less than 3h with CR123 or equivalent lithium cells</w:t>
            </w:r>
          </w:p>
          <w:p w14:paraId="64664905"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Wireless Capability</w:t>
            </w:r>
          </w:p>
          <w:p w14:paraId="430C4312"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Optional or built in wireless module for remote monitoring and control</w:t>
            </w:r>
          </w:p>
          <w:p w14:paraId="4875E5D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Weight</w:t>
            </w:r>
          </w:p>
          <w:p w14:paraId="6DFFADA4"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Not more than 8 kg</w:t>
            </w:r>
          </w:p>
          <w:p w14:paraId="04B5576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Display Mode</w:t>
            </w:r>
          </w:p>
          <w:p w14:paraId="3BE7CB5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Visual indication of target presence, direction and distance</w:t>
            </w:r>
          </w:p>
          <w:p w14:paraId="46707AC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o</w:t>
            </w:r>
            <w:r w:rsidRPr="00DD0FD7">
              <w:rPr>
                <w:rFonts w:asciiTheme="minorHAnsi" w:hAnsiTheme="minorHAnsi" w:cstheme="minorHAnsi"/>
                <w:lang w:val="en-US"/>
              </w:rPr>
              <w:tab/>
              <w:t>Basic target visualization acceptable</w:t>
            </w:r>
          </w:p>
          <w:p w14:paraId="6424257F"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Applications</w:t>
            </w:r>
          </w:p>
          <w:p w14:paraId="59BF7238"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Search and rescue in collapsed structures or disaster zones</w:t>
            </w:r>
          </w:p>
          <w:p w14:paraId="208DBC9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t>
            </w:r>
            <w:r w:rsidRPr="00DD0FD7">
              <w:rPr>
                <w:rFonts w:asciiTheme="minorHAnsi" w:hAnsiTheme="minorHAnsi" w:cstheme="minorHAnsi"/>
                <w:lang w:val="en-US"/>
              </w:rPr>
              <w:tab/>
              <w:t>Law enforcement for locating hidden or barricaded individuals</w:t>
            </w:r>
          </w:p>
          <w:p w14:paraId="7887C191"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lastRenderedPageBreak/>
              <w:t>•</w:t>
            </w:r>
            <w:r w:rsidRPr="00DD0FD7">
              <w:rPr>
                <w:rFonts w:asciiTheme="minorHAnsi" w:hAnsiTheme="minorHAnsi" w:cstheme="minorHAnsi"/>
                <w:lang w:val="en-US"/>
              </w:rPr>
              <w:tab/>
              <w:t>Tactical entry and situational awareness during suspect apprehension</w:t>
            </w:r>
          </w:p>
          <w:p w14:paraId="0B19CF0A"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Compliance</w:t>
            </w:r>
          </w:p>
          <w:p w14:paraId="782873B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Meets relevant safety and operational requirements for civilian rescue and public safety use.</w:t>
            </w:r>
          </w:p>
          <w:p w14:paraId="42ED3A4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Training:</w:t>
            </w:r>
          </w:p>
          <w:p w14:paraId="21E2ACF6"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At least basic operator training covering device operation and user-level maintenance (Ukrainian-language training preferred)</w:t>
            </w:r>
          </w:p>
          <w:p w14:paraId="10121F0E"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Warranty:</w:t>
            </w:r>
          </w:p>
          <w:p w14:paraId="223E0CB7" w14:textId="77777777" w:rsidR="00DD0FD7" w:rsidRPr="00DD0FD7"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Minimum 2-years warranty with service support and component replacement in case of manufacturing defects.</w:t>
            </w:r>
          </w:p>
          <w:p w14:paraId="23CCB957" w14:textId="417A9DE6" w:rsidR="00342456" w:rsidRPr="00B72E44" w:rsidRDefault="00DD0FD7" w:rsidP="00DD0FD7">
            <w:pPr>
              <w:spacing w:before="0" w:after="0"/>
              <w:rPr>
                <w:rFonts w:asciiTheme="minorHAnsi" w:hAnsiTheme="minorHAnsi" w:cstheme="minorHAnsi"/>
                <w:lang w:val="en-US"/>
              </w:rPr>
            </w:pPr>
            <w:r w:rsidRPr="00DD0FD7">
              <w:rPr>
                <w:rFonts w:asciiTheme="minorHAnsi" w:hAnsiTheme="minorHAnsi" w:cstheme="minorHAnsi"/>
                <w:lang w:val="en-US"/>
              </w:rPr>
              <w:t>English or Ukrainian (preferred) language interface and user manual</w:t>
            </w:r>
          </w:p>
        </w:tc>
        <w:tc>
          <w:tcPr>
            <w:tcW w:w="3669" w:type="dxa"/>
            <w:shd w:val="clear" w:color="auto" w:fill="auto"/>
            <w:noWrap/>
            <w:vAlign w:val="center"/>
          </w:tcPr>
          <w:p w14:paraId="7FEF0F4D" w14:textId="77777777" w:rsidR="00E049F3" w:rsidRPr="00B72E44" w:rsidRDefault="00E049F3" w:rsidP="00E049F3">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12AEEDE" w14:textId="77777777" w:rsidR="00E049F3" w:rsidRPr="00B72E44" w:rsidRDefault="00E049F3" w:rsidP="00E049F3">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71A71B9" w14:textId="77777777" w:rsidR="00E049F3" w:rsidRPr="00B72E44" w:rsidRDefault="00E049F3" w:rsidP="00E049F3">
            <w:pPr>
              <w:spacing w:before="0" w:after="0"/>
              <w:jc w:val="center"/>
              <w:rPr>
                <w:rFonts w:asciiTheme="minorHAnsi" w:hAnsiTheme="minorHAnsi" w:cstheme="minorHAnsi"/>
                <w:b/>
                <w:bCs/>
                <w:snapToGrid/>
                <w:lang w:val="en-US"/>
              </w:rPr>
            </w:pPr>
          </w:p>
        </w:tc>
      </w:tr>
      <w:tr w:rsidR="00E049F3" w:rsidRPr="00B72E44" w14:paraId="673A5492" w14:textId="77777777" w:rsidTr="00A84335">
        <w:trPr>
          <w:trHeight w:val="260"/>
          <w:tblHeader/>
        </w:trPr>
        <w:tc>
          <w:tcPr>
            <w:tcW w:w="993" w:type="dxa"/>
            <w:shd w:val="clear" w:color="auto" w:fill="auto"/>
            <w:noWrap/>
            <w:vAlign w:val="center"/>
          </w:tcPr>
          <w:p w14:paraId="4C50A9F4" w14:textId="6A96AFFD" w:rsidR="00E049F3" w:rsidRPr="00B72E44" w:rsidRDefault="00E049F3" w:rsidP="00E049F3">
            <w:pPr>
              <w:jc w:val="center"/>
              <w:rPr>
                <w:rFonts w:asciiTheme="minorHAnsi" w:hAnsiTheme="minorHAnsi" w:cstheme="minorHAnsi"/>
                <w:b/>
                <w:lang w:val="uk-UA"/>
              </w:rPr>
            </w:pPr>
            <w:r w:rsidRPr="00B72E44">
              <w:rPr>
                <w:rFonts w:asciiTheme="minorHAnsi" w:hAnsiTheme="minorHAnsi" w:cstheme="minorHAnsi"/>
                <w:b/>
                <w:lang w:val="uk-UA"/>
              </w:rPr>
              <w:t>15</w:t>
            </w:r>
          </w:p>
        </w:tc>
        <w:tc>
          <w:tcPr>
            <w:tcW w:w="6112" w:type="dxa"/>
            <w:tcBorders>
              <w:top w:val="nil"/>
              <w:left w:val="single" w:sz="4" w:space="0" w:color="auto"/>
              <w:bottom w:val="single" w:sz="4" w:space="0" w:color="auto"/>
              <w:right w:val="single" w:sz="4" w:space="0" w:color="auto"/>
            </w:tcBorders>
            <w:shd w:val="clear" w:color="auto" w:fill="auto"/>
            <w:vAlign w:val="center"/>
          </w:tcPr>
          <w:p w14:paraId="512F54BC" w14:textId="0EE9657A" w:rsidR="007F5037" w:rsidRPr="00B72E44" w:rsidRDefault="007F5037" w:rsidP="007F5037">
            <w:pPr>
              <w:spacing w:before="0" w:after="0"/>
              <w:rPr>
                <w:rFonts w:asciiTheme="minorHAnsi" w:hAnsiTheme="minorHAnsi" w:cstheme="minorHAnsi"/>
                <w:b/>
                <w:bCs/>
                <w:u w:val="single"/>
              </w:rPr>
            </w:pPr>
            <w:r w:rsidRPr="00B72E44">
              <w:rPr>
                <w:rFonts w:asciiTheme="minorHAnsi" w:hAnsiTheme="minorHAnsi" w:cstheme="minorHAnsi"/>
                <w:b/>
                <w:bCs/>
                <w:u w:val="single"/>
              </w:rPr>
              <w:t xml:space="preserve">Handheld </w:t>
            </w:r>
            <w:r w:rsidR="00F52004" w:rsidRPr="00B72E44">
              <w:rPr>
                <w:rFonts w:asciiTheme="minorHAnsi" w:hAnsiTheme="minorHAnsi" w:cstheme="minorHAnsi"/>
                <w:b/>
                <w:bCs/>
                <w:u w:val="single"/>
              </w:rPr>
              <w:t>d</w:t>
            </w:r>
            <w:r w:rsidRPr="00B72E44">
              <w:rPr>
                <w:rFonts w:asciiTheme="minorHAnsi" w:hAnsiTheme="minorHAnsi" w:cstheme="minorHAnsi"/>
                <w:b/>
                <w:bCs/>
                <w:u w:val="single"/>
              </w:rPr>
              <w:t xml:space="preserve">etector for </w:t>
            </w:r>
            <w:r w:rsidR="00F52004" w:rsidRPr="00B72E44">
              <w:rPr>
                <w:rFonts w:asciiTheme="minorHAnsi" w:hAnsiTheme="minorHAnsi" w:cstheme="minorHAnsi"/>
                <w:b/>
                <w:bCs/>
                <w:u w:val="single"/>
              </w:rPr>
              <w:t>h</w:t>
            </w:r>
            <w:r w:rsidRPr="00B72E44">
              <w:rPr>
                <w:rFonts w:asciiTheme="minorHAnsi" w:hAnsiTheme="minorHAnsi" w:cstheme="minorHAnsi"/>
                <w:b/>
                <w:bCs/>
                <w:u w:val="single"/>
              </w:rPr>
              <w:t xml:space="preserve">uman and </w:t>
            </w:r>
            <w:r w:rsidR="00F52004" w:rsidRPr="00B72E44">
              <w:rPr>
                <w:rFonts w:asciiTheme="minorHAnsi" w:hAnsiTheme="minorHAnsi" w:cstheme="minorHAnsi"/>
                <w:b/>
                <w:bCs/>
                <w:u w:val="single"/>
              </w:rPr>
              <w:t>a</w:t>
            </w:r>
            <w:r w:rsidRPr="00B72E44">
              <w:rPr>
                <w:rFonts w:asciiTheme="minorHAnsi" w:hAnsiTheme="minorHAnsi" w:cstheme="minorHAnsi"/>
                <w:b/>
                <w:bCs/>
                <w:u w:val="single"/>
              </w:rPr>
              <w:t xml:space="preserve">nimal </w:t>
            </w:r>
            <w:r w:rsidR="00F52004" w:rsidRPr="00B72E44">
              <w:rPr>
                <w:rFonts w:asciiTheme="minorHAnsi" w:hAnsiTheme="minorHAnsi" w:cstheme="minorHAnsi"/>
                <w:b/>
                <w:bCs/>
                <w:u w:val="single"/>
              </w:rPr>
              <w:t>p</w:t>
            </w:r>
            <w:r w:rsidRPr="00B72E44">
              <w:rPr>
                <w:rFonts w:asciiTheme="minorHAnsi" w:hAnsiTheme="minorHAnsi" w:cstheme="minorHAnsi"/>
                <w:b/>
                <w:bCs/>
                <w:u w:val="single"/>
              </w:rPr>
              <w:t xml:space="preserve">resence in </w:t>
            </w:r>
            <w:r w:rsidR="00F52004" w:rsidRPr="00B72E44">
              <w:rPr>
                <w:rFonts w:asciiTheme="minorHAnsi" w:hAnsiTheme="minorHAnsi" w:cstheme="minorHAnsi"/>
                <w:b/>
                <w:bCs/>
                <w:u w:val="single"/>
              </w:rPr>
              <w:t>vehicles</w:t>
            </w:r>
          </w:p>
          <w:p w14:paraId="1FD29501" w14:textId="16183F44" w:rsidR="007F5037" w:rsidRPr="00B72E44" w:rsidRDefault="007F5037" w:rsidP="007F5037">
            <w:pPr>
              <w:spacing w:before="0" w:after="0"/>
              <w:rPr>
                <w:rFonts w:asciiTheme="minorHAnsi" w:hAnsiTheme="minorHAnsi" w:cstheme="minorHAnsi"/>
                <w:b/>
                <w:bCs/>
                <w:u w:val="single"/>
              </w:rPr>
            </w:pPr>
            <w:r w:rsidRPr="00B72E44">
              <w:rPr>
                <w:rFonts w:asciiTheme="minorHAnsi" w:hAnsiTheme="minorHAnsi" w:cstheme="minorHAnsi"/>
                <w:b/>
                <w:bCs/>
                <w:u w:val="single"/>
              </w:rPr>
              <w:t>(</w:t>
            </w:r>
            <w:r w:rsidRPr="00B72E44">
              <w:rPr>
                <w:rFonts w:asciiTheme="minorHAnsi" w:hAnsiTheme="minorHAnsi" w:cstheme="minorHAnsi"/>
                <w:b/>
                <w:bCs/>
                <w:u w:val="single"/>
                <w:lang w:val="en-US"/>
              </w:rPr>
              <w:t xml:space="preserve">Grand Detection </w:t>
            </w:r>
            <w:r w:rsidRPr="00B72E44">
              <w:rPr>
                <w:rFonts w:asciiTheme="minorHAnsi" w:hAnsiTheme="minorHAnsi" w:cstheme="minorHAnsi"/>
                <w:b/>
                <w:bCs/>
                <w:u w:val="single"/>
              </w:rPr>
              <w:t>MMD01 or equivalent)</w:t>
            </w:r>
          </w:p>
          <w:p w14:paraId="6CAAFFA2" w14:textId="77777777" w:rsidR="007F5037" w:rsidRPr="00B72E44" w:rsidRDefault="007F5037" w:rsidP="007F5037">
            <w:pPr>
              <w:spacing w:before="0" w:after="0"/>
              <w:rPr>
                <w:rFonts w:asciiTheme="minorHAnsi" w:hAnsiTheme="minorHAnsi" w:cstheme="minorHAnsi"/>
              </w:rPr>
            </w:pPr>
          </w:p>
          <w:p w14:paraId="771DD37F" w14:textId="6ED404CC"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Description:</w:t>
            </w:r>
          </w:p>
          <w:p w14:paraId="2FCAE698" w14:textId="31E4E3BA"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A portable device designed for non-intrusive detection of hidden persons or animals inside vehicles, containers, or enclosed spaces. Detection is based on micro-vibrations such as heartbeat, respiration, or other physiological micro-movements.</w:t>
            </w:r>
          </w:p>
          <w:p w14:paraId="6EE63720" w14:textId="77777777" w:rsidR="00496B90" w:rsidRPr="00B72E44" w:rsidRDefault="00496B90" w:rsidP="007F5037">
            <w:pPr>
              <w:spacing w:before="0" w:after="0"/>
              <w:rPr>
                <w:rFonts w:asciiTheme="minorHAnsi" w:hAnsiTheme="minorHAnsi" w:cstheme="minorHAnsi"/>
                <w:lang w:val="uk-UA"/>
              </w:rPr>
            </w:pPr>
          </w:p>
          <w:p w14:paraId="15FD247F"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Key Technical Requirements:</w:t>
            </w:r>
          </w:p>
          <w:p w14:paraId="2B6DD65C" w14:textId="77777777" w:rsidR="007F5037" w:rsidRPr="00B72E44" w:rsidRDefault="007F5037" w:rsidP="007F5037">
            <w:pPr>
              <w:spacing w:before="0" w:after="0"/>
              <w:rPr>
                <w:rFonts w:asciiTheme="minorHAnsi" w:hAnsiTheme="minorHAnsi" w:cstheme="minorHAnsi"/>
                <w:b/>
                <w:bCs/>
              </w:rPr>
            </w:pPr>
          </w:p>
          <w:p w14:paraId="2FC54012"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Detection Principle:</w:t>
            </w:r>
          </w:p>
          <w:p w14:paraId="3D37B24E" w14:textId="77777777"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Detects human or animal presence using heartbeat, breathing, or equivalent micro-movements, without requiring physical contact or intrusion.</w:t>
            </w:r>
          </w:p>
          <w:p w14:paraId="1CC023EB" w14:textId="77777777" w:rsidR="007F5037" w:rsidRPr="00B72E44" w:rsidRDefault="007F5037" w:rsidP="007F5037">
            <w:pPr>
              <w:spacing w:before="0" w:after="0"/>
              <w:rPr>
                <w:rFonts w:asciiTheme="minorHAnsi" w:hAnsiTheme="minorHAnsi" w:cstheme="minorHAnsi"/>
              </w:rPr>
            </w:pPr>
          </w:p>
          <w:p w14:paraId="122EB016"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Sensitivity Range:</w:t>
            </w:r>
          </w:p>
          <w:p w14:paraId="2425FAEF" w14:textId="4559720C"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Effective detection through standard container or vehicle walls or equivalent enclosures.</w:t>
            </w:r>
          </w:p>
          <w:p w14:paraId="60186C7A" w14:textId="77777777" w:rsidR="007F5037" w:rsidRPr="00B72E44" w:rsidRDefault="007F5037" w:rsidP="007F5037">
            <w:pPr>
              <w:spacing w:before="0" w:after="0"/>
              <w:rPr>
                <w:rFonts w:asciiTheme="minorHAnsi" w:hAnsiTheme="minorHAnsi" w:cstheme="minorHAnsi"/>
              </w:rPr>
            </w:pPr>
          </w:p>
          <w:p w14:paraId="2406735E"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Detection Time:</w:t>
            </w:r>
          </w:p>
          <w:p w14:paraId="268497F8" w14:textId="3D3CA7CF"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 xml:space="preserve">Provides reliable detection results within </w:t>
            </w:r>
            <w:r w:rsidR="00496B90" w:rsidRPr="00B72E44">
              <w:rPr>
                <w:rFonts w:asciiTheme="minorHAnsi" w:hAnsiTheme="minorHAnsi" w:cstheme="minorHAnsi"/>
                <w:lang w:val="uk-UA"/>
              </w:rPr>
              <w:t>(</w:t>
            </w:r>
            <w:r w:rsidR="00496B90" w:rsidRPr="00B72E44">
              <w:rPr>
                <w:rFonts w:asciiTheme="minorHAnsi" w:hAnsiTheme="minorHAnsi" w:cstheme="minorHAnsi"/>
                <w:lang w:val="en-US"/>
              </w:rPr>
              <w:t xml:space="preserve">not more than) </w:t>
            </w:r>
            <w:r w:rsidRPr="00B72E44">
              <w:rPr>
                <w:rFonts w:asciiTheme="minorHAnsi" w:hAnsiTheme="minorHAnsi" w:cstheme="minorHAnsi"/>
              </w:rPr>
              <w:t>1</w:t>
            </w:r>
            <w:r w:rsidR="00496B90" w:rsidRPr="00B72E44">
              <w:rPr>
                <w:rFonts w:asciiTheme="minorHAnsi" w:hAnsiTheme="minorHAnsi" w:cstheme="minorHAnsi"/>
              </w:rPr>
              <w:t xml:space="preserve"> </w:t>
            </w:r>
            <w:r w:rsidRPr="00B72E44">
              <w:rPr>
                <w:rFonts w:asciiTheme="minorHAnsi" w:hAnsiTheme="minorHAnsi" w:cstheme="minorHAnsi"/>
              </w:rPr>
              <w:t>min after deployment.</w:t>
            </w:r>
          </w:p>
          <w:p w14:paraId="47C6CF1F" w14:textId="77777777" w:rsidR="007F5037" w:rsidRPr="00B72E44" w:rsidRDefault="007F5037" w:rsidP="007F5037">
            <w:pPr>
              <w:spacing w:before="0" w:after="0"/>
              <w:rPr>
                <w:rFonts w:asciiTheme="minorHAnsi" w:hAnsiTheme="minorHAnsi" w:cstheme="minorHAnsi"/>
              </w:rPr>
            </w:pPr>
          </w:p>
          <w:p w14:paraId="3104C3C9"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lastRenderedPageBreak/>
              <w:t>Operational Environment:</w:t>
            </w:r>
          </w:p>
          <w:p w14:paraId="1ED7C299" w14:textId="141308BC"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Functions in ambient temperatures from –</w:t>
            </w:r>
            <w:r w:rsidR="00B76029" w:rsidRPr="00B72E44">
              <w:rPr>
                <w:rFonts w:asciiTheme="minorHAnsi" w:hAnsiTheme="minorHAnsi" w:cstheme="minorHAnsi"/>
              </w:rPr>
              <w:t>15</w:t>
            </w:r>
            <w:r w:rsidRPr="00B72E44">
              <w:rPr>
                <w:rFonts w:asciiTheme="minorHAnsi" w:hAnsiTheme="minorHAnsi" w:cstheme="minorHAnsi"/>
              </w:rPr>
              <w:t>°C to +50°C, with humidity up to 95% (non-condensing); suitable for indoor and outdoor use.</w:t>
            </w:r>
          </w:p>
          <w:p w14:paraId="5651337C" w14:textId="77777777" w:rsidR="007F5037" w:rsidRPr="00B72E44" w:rsidRDefault="007F5037" w:rsidP="007F5037">
            <w:pPr>
              <w:spacing w:before="0" w:after="0"/>
              <w:rPr>
                <w:rFonts w:asciiTheme="minorHAnsi" w:hAnsiTheme="minorHAnsi" w:cstheme="minorHAnsi"/>
              </w:rPr>
            </w:pPr>
          </w:p>
          <w:p w14:paraId="0430F5F7"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Portability:</w:t>
            </w:r>
          </w:p>
          <w:p w14:paraId="6558B701" w14:textId="1BB7036D"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 xml:space="preserve">Compact and lightweight (not more than </w:t>
            </w:r>
            <w:r w:rsidR="008C1502" w:rsidRPr="00B72E44">
              <w:rPr>
                <w:rFonts w:asciiTheme="minorHAnsi" w:hAnsiTheme="minorHAnsi" w:cstheme="minorHAnsi"/>
              </w:rPr>
              <w:t>3</w:t>
            </w:r>
            <w:r w:rsidRPr="00B72E44">
              <w:rPr>
                <w:rFonts w:asciiTheme="minorHAnsi" w:hAnsiTheme="minorHAnsi" w:cstheme="minorHAnsi"/>
              </w:rPr>
              <w:t xml:space="preserve"> kg), suitable for rapid deployment by a single operator.</w:t>
            </w:r>
          </w:p>
          <w:p w14:paraId="17719CFF" w14:textId="77777777" w:rsidR="007F5037" w:rsidRPr="00B72E44" w:rsidRDefault="007F5037" w:rsidP="007F5037">
            <w:pPr>
              <w:spacing w:before="0" w:after="0"/>
              <w:rPr>
                <w:rFonts w:asciiTheme="minorHAnsi" w:hAnsiTheme="minorHAnsi" w:cstheme="minorHAnsi"/>
              </w:rPr>
            </w:pPr>
          </w:p>
          <w:p w14:paraId="7CA0B13C"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User Interface:</w:t>
            </w:r>
          </w:p>
          <w:p w14:paraId="3BBC3964" w14:textId="77777777"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Intuitive interface with visual and/or auditory/haptic alerts for detection status.</w:t>
            </w:r>
          </w:p>
          <w:p w14:paraId="3EF28F10" w14:textId="77777777" w:rsidR="007F5037" w:rsidRPr="00B72E44" w:rsidRDefault="007F5037" w:rsidP="007F5037">
            <w:pPr>
              <w:spacing w:before="0" w:after="0"/>
              <w:rPr>
                <w:rFonts w:asciiTheme="minorHAnsi" w:hAnsiTheme="minorHAnsi" w:cstheme="minorHAnsi"/>
              </w:rPr>
            </w:pPr>
          </w:p>
          <w:p w14:paraId="7A673B91"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Power Supply:</w:t>
            </w:r>
          </w:p>
          <w:p w14:paraId="656512F3" w14:textId="77777777"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Rechargeable battery providing not less than 4 hours of continuous operation. Includes compatible charging device.</w:t>
            </w:r>
          </w:p>
          <w:p w14:paraId="7194D60E" w14:textId="77777777" w:rsidR="007F5037" w:rsidRPr="00B72E44" w:rsidRDefault="007F5037" w:rsidP="007F5037">
            <w:pPr>
              <w:spacing w:before="0" w:after="0"/>
              <w:rPr>
                <w:rFonts w:asciiTheme="minorHAnsi" w:hAnsiTheme="minorHAnsi" w:cstheme="minorHAnsi"/>
                <w:b/>
                <w:bCs/>
              </w:rPr>
            </w:pPr>
          </w:p>
          <w:p w14:paraId="75E4D8DC"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Mounting Options:</w:t>
            </w:r>
          </w:p>
          <w:p w14:paraId="676060D6" w14:textId="5038ADCE"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 xml:space="preserve">Applicable to different vehicle types, containers, or enclosed spaces. Supports mounting via clamps, suction cups, magnetic base, or tripod </w:t>
            </w:r>
          </w:p>
          <w:p w14:paraId="2253297E" w14:textId="77777777" w:rsidR="007F5037" w:rsidRPr="00B72E44" w:rsidRDefault="007F5037" w:rsidP="007F5037">
            <w:pPr>
              <w:spacing w:before="0" w:after="0"/>
              <w:rPr>
                <w:rFonts w:asciiTheme="minorHAnsi" w:hAnsiTheme="minorHAnsi" w:cstheme="minorHAnsi"/>
              </w:rPr>
            </w:pPr>
          </w:p>
          <w:p w14:paraId="6B6B9CDD"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Environmental Protection:</w:t>
            </w:r>
          </w:p>
          <w:p w14:paraId="1A6DBF2D" w14:textId="17D95630"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Ingress protection rating: IP</w:t>
            </w:r>
            <w:r w:rsidR="00436CFC" w:rsidRPr="00B72E44">
              <w:rPr>
                <w:rFonts w:asciiTheme="minorHAnsi" w:hAnsiTheme="minorHAnsi" w:cstheme="minorHAnsi"/>
                <w:lang w:val="uk-UA"/>
              </w:rPr>
              <w:t>33</w:t>
            </w:r>
            <w:r w:rsidRPr="00B72E44">
              <w:rPr>
                <w:rFonts w:asciiTheme="minorHAnsi" w:hAnsiTheme="minorHAnsi" w:cstheme="minorHAnsi"/>
              </w:rPr>
              <w:t xml:space="preserve"> or </w:t>
            </w:r>
            <w:r w:rsidR="00A07996" w:rsidRPr="00B72E44">
              <w:rPr>
                <w:rFonts w:asciiTheme="minorHAnsi" w:hAnsiTheme="minorHAnsi" w:cstheme="minorHAnsi"/>
                <w:lang w:val="en-US"/>
              </w:rPr>
              <w:t>higher</w:t>
            </w:r>
            <w:r w:rsidRPr="00B72E44">
              <w:rPr>
                <w:rFonts w:asciiTheme="minorHAnsi" w:hAnsiTheme="minorHAnsi" w:cstheme="minorHAnsi"/>
              </w:rPr>
              <w:t>.</w:t>
            </w:r>
          </w:p>
          <w:p w14:paraId="7F4BE29B" w14:textId="77777777" w:rsidR="007F5037" w:rsidRPr="00B72E44" w:rsidRDefault="007F5037" w:rsidP="007F5037">
            <w:pPr>
              <w:spacing w:before="0" w:after="0"/>
              <w:rPr>
                <w:rFonts w:asciiTheme="minorHAnsi" w:hAnsiTheme="minorHAnsi" w:cstheme="minorHAnsi"/>
              </w:rPr>
            </w:pPr>
          </w:p>
          <w:p w14:paraId="1D415C88"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Compliance with Standards:</w:t>
            </w:r>
          </w:p>
          <w:p w14:paraId="31636747" w14:textId="235CBC14" w:rsidR="007F5037" w:rsidRPr="00B72E44" w:rsidRDefault="007F5037" w:rsidP="007F5037">
            <w:pPr>
              <w:spacing w:before="0" w:after="0"/>
              <w:rPr>
                <w:rFonts w:asciiTheme="minorHAnsi" w:hAnsiTheme="minorHAnsi" w:cstheme="minorHAnsi"/>
              </w:rPr>
            </w:pPr>
            <w:r w:rsidRPr="00B72E44">
              <w:rPr>
                <w:rFonts w:asciiTheme="minorHAnsi" w:hAnsiTheme="minorHAnsi" w:cstheme="minorHAnsi"/>
              </w:rPr>
              <w:t>Meets applicable safety and performance standards or provides equivalent documented compliance.</w:t>
            </w:r>
          </w:p>
          <w:p w14:paraId="335BE9C7" w14:textId="77777777" w:rsidR="002E157F" w:rsidRPr="00B72E44" w:rsidRDefault="002E157F" w:rsidP="007F5037">
            <w:pPr>
              <w:spacing w:before="0" w:after="0"/>
              <w:rPr>
                <w:rFonts w:asciiTheme="minorHAnsi" w:hAnsiTheme="minorHAnsi" w:cstheme="minorHAnsi"/>
              </w:rPr>
            </w:pPr>
          </w:p>
          <w:p w14:paraId="4D7DDFF1" w14:textId="55B6312B"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Training:</w:t>
            </w:r>
          </w:p>
          <w:p w14:paraId="7104EF86" w14:textId="1F71F8D6" w:rsidR="007F5037" w:rsidRPr="00B72E44" w:rsidRDefault="002E157F" w:rsidP="007F5037">
            <w:pPr>
              <w:spacing w:before="0" w:after="0"/>
              <w:rPr>
                <w:rFonts w:asciiTheme="minorHAnsi" w:hAnsiTheme="minorHAnsi" w:cstheme="minorHAnsi"/>
              </w:rPr>
            </w:pPr>
            <w:r w:rsidRPr="00B72E44">
              <w:rPr>
                <w:rFonts w:asciiTheme="minorHAnsi" w:hAnsiTheme="minorHAnsi" w:cstheme="minorHAnsi"/>
              </w:rPr>
              <w:t>Basic</w:t>
            </w:r>
            <w:r w:rsidR="007F5037" w:rsidRPr="00B72E44">
              <w:rPr>
                <w:rFonts w:asciiTheme="minorHAnsi" w:hAnsiTheme="minorHAnsi" w:cstheme="minorHAnsi"/>
              </w:rPr>
              <w:t xml:space="preserve"> training for operators, covering usage and basic maintenance.</w:t>
            </w:r>
          </w:p>
          <w:p w14:paraId="6565D2C0" w14:textId="77777777" w:rsidR="007F5037" w:rsidRPr="00B72E44" w:rsidRDefault="007F5037" w:rsidP="007F5037">
            <w:pPr>
              <w:spacing w:before="0" w:after="0"/>
              <w:rPr>
                <w:rFonts w:asciiTheme="minorHAnsi" w:hAnsiTheme="minorHAnsi" w:cstheme="minorHAnsi"/>
              </w:rPr>
            </w:pPr>
          </w:p>
          <w:p w14:paraId="0E52FF52" w14:textId="77777777" w:rsidR="007F5037" w:rsidRPr="00B72E44" w:rsidRDefault="007F5037" w:rsidP="007F5037">
            <w:pPr>
              <w:spacing w:before="0" w:after="0"/>
              <w:rPr>
                <w:rFonts w:asciiTheme="minorHAnsi" w:hAnsiTheme="minorHAnsi" w:cstheme="minorHAnsi"/>
                <w:b/>
                <w:bCs/>
              </w:rPr>
            </w:pPr>
            <w:r w:rsidRPr="00B72E44">
              <w:rPr>
                <w:rFonts w:asciiTheme="minorHAnsi" w:hAnsiTheme="minorHAnsi" w:cstheme="minorHAnsi"/>
                <w:b/>
                <w:bCs/>
              </w:rPr>
              <w:t>Warranty:</w:t>
            </w:r>
          </w:p>
          <w:p w14:paraId="75173C15" w14:textId="77777777" w:rsidR="00E049F3" w:rsidRPr="00B72E44" w:rsidRDefault="007F5037" w:rsidP="007F5037">
            <w:pPr>
              <w:spacing w:before="0" w:after="0"/>
              <w:rPr>
                <w:rFonts w:asciiTheme="minorHAnsi" w:hAnsiTheme="minorHAnsi" w:cstheme="minorHAnsi"/>
              </w:rPr>
            </w:pPr>
            <w:r w:rsidRPr="00B72E44">
              <w:rPr>
                <w:rFonts w:asciiTheme="minorHAnsi" w:hAnsiTheme="minorHAnsi" w:cstheme="minorHAnsi"/>
              </w:rPr>
              <w:t xml:space="preserve">Minimum </w:t>
            </w:r>
            <w:r w:rsidR="00DB25C4" w:rsidRPr="00B72E44">
              <w:rPr>
                <w:rFonts w:asciiTheme="minorHAnsi" w:hAnsiTheme="minorHAnsi" w:cstheme="minorHAnsi"/>
              </w:rPr>
              <w:t>2-years</w:t>
            </w:r>
            <w:r w:rsidRPr="00B72E44">
              <w:rPr>
                <w:rFonts w:asciiTheme="minorHAnsi" w:hAnsiTheme="minorHAnsi" w:cstheme="minorHAnsi"/>
              </w:rPr>
              <w:t xml:space="preserve"> warranty with service support and component replacement in case of manufacturing defects.</w:t>
            </w:r>
          </w:p>
          <w:p w14:paraId="4D94DEFD" w14:textId="4C293ADD" w:rsidR="00342456" w:rsidRPr="0046061E" w:rsidRDefault="00342456" w:rsidP="007F5037">
            <w:pPr>
              <w:spacing w:before="0" w:after="0"/>
              <w:rPr>
                <w:rFonts w:asciiTheme="minorHAnsi" w:hAnsiTheme="minorHAnsi" w:cstheme="minorHAnsi"/>
                <w:lang w:val="en-US"/>
              </w:rPr>
            </w:pPr>
            <w:r w:rsidRPr="00B72E44">
              <w:rPr>
                <w:rFonts w:asciiTheme="minorHAnsi" w:hAnsiTheme="minorHAnsi" w:cstheme="minorHAnsi"/>
                <w:lang w:val="uk-UA"/>
              </w:rPr>
              <w:t xml:space="preserve">English or Ukrainian (preferred) language </w:t>
            </w:r>
            <w:r w:rsidRPr="00B72E44">
              <w:rPr>
                <w:rFonts w:asciiTheme="minorHAnsi" w:hAnsiTheme="minorHAnsi" w:cstheme="minorHAnsi"/>
                <w:b/>
                <w:bCs/>
                <w:lang w:val="uk-UA"/>
              </w:rPr>
              <w:t xml:space="preserve">interface </w:t>
            </w:r>
            <w:r w:rsidRPr="00B72E44">
              <w:rPr>
                <w:rFonts w:asciiTheme="minorHAnsi" w:hAnsiTheme="minorHAnsi" w:cstheme="minorHAnsi"/>
                <w:b/>
                <w:bCs/>
                <w:lang w:val="en-US"/>
              </w:rPr>
              <w:t>and</w:t>
            </w:r>
            <w:r w:rsidRPr="00B72E44">
              <w:rPr>
                <w:rFonts w:asciiTheme="minorHAnsi" w:hAnsiTheme="minorHAnsi" w:cstheme="minorHAnsi"/>
                <w:b/>
                <w:bCs/>
                <w:lang w:val="uk-UA"/>
              </w:rPr>
              <w:t xml:space="preserve"> user manual</w:t>
            </w:r>
          </w:p>
        </w:tc>
        <w:tc>
          <w:tcPr>
            <w:tcW w:w="3669" w:type="dxa"/>
            <w:shd w:val="clear" w:color="auto" w:fill="auto"/>
            <w:noWrap/>
            <w:vAlign w:val="center"/>
          </w:tcPr>
          <w:p w14:paraId="633B7895" w14:textId="77777777" w:rsidR="00E049F3" w:rsidRPr="00B72E44" w:rsidRDefault="00E049F3" w:rsidP="00E049F3">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B8DE2D0" w14:textId="77777777" w:rsidR="00E049F3" w:rsidRPr="00B72E44" w:rsidRDefault="00E049F3" w:rsidP="00E049F3">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D433AFB" w14:textId="77777777" w:rsidR="00E049F3" w:rsidRPr="00B72E44" w:rsidRDefault="00E049F3" w:rsidP="00E049F3">
            <w:pPr>
              <w:spacing w:before="0" w:after="0"/>
              <w:jc w:val="center"/>
              <w:rPr>
                <w:rFonts w:asciiTheme="minorHAnsi" w:hAnsiTheme="minorHAnsi" w:cstheme="minorHAnsi"/>
                <w:b/>
                <w:bCs/>
                <w:snapToGrid/>
                <w:lang w:val="en-US"/>
              </w:rPr>
            </w:pPr>
          </w:p>
        </w:tc>
      </w:tr>
    </w:tbl>
    <w:p w14:paraId="27A8747F" w14:textId="656D6017" w:rsidR="00A67B43" w:rsidRPr="00A84335" w:rsidRDefault="00A67B43" w:rsidP="0033686B">
      <w:pPr>
        <w:spacing w:before="0" w:after="0"/>
        <w:rPr>
          <w:rFonts w:asciiTheme="minorHAnsi" w:hAnsiTheme="minorHAnsi" w:cstheme="minorHAnsi"/>
          <w:lang w:val="uk-UA"/>
        </w:rPr>
      </w:pPr>
    </w:p>
    <w:sectPr w:rsidR="00A67B43" w:rsidRPr="00A84335" w:rsidSect="002D0160">
      <w:headerReference w:type="default" r:id="rId12"/>
      <w:footerReference w:type="default" r:id="rId13"/>
      <w:footerReference w:type="first" r:id="rId14"/>
      <w:pgSz w:w="16838" w:h="11906" w:orient="landscape"/>
      <w:pgMar w:top="709" w:right="1134" w:bottom="1418" w:left="1134" w:header="720" w:footer="39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68E3D" w14:textId="77777777" w:rsidR="00A10C0B" w:rsidRDefault="00A10C0B">
      <w:r>
        <w:separator/>
      </w:r>
    </w:p>
  </w:endnote>
  <w:endnote w:type="continuationSeparator" w:id="0">
    <w:p w14:paraId="16EE8C6B" w14:textId="77777777" w:rsidR="00A10C0B" w:rsidRDefault="00A10C0B">
      <w:r>
        <w:continuationSeparator/>
      </w:r>
    </w:p>
  </w:endnote>
  <w:endnote w:type="continuationNotice" w:id="1">
    <w:p w14:paraId="4F3F1048" w14:textId="77777777" w:rsidR="00A10C0B" w:rsidRDefault="00A10C0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18"/>
        <w:szCs w:val="18"/>
      </w:rPr>
      <w:id w:val="778844664"/>
      <w:docPartObj>
        <w:docPartGallery w:val="Page Numbers (Bottom of Page)"/>
        <w:docPartUnique/>
      </w:docPartObj>
    </w:sdtPr>
    <w:sdtContent>
      <w:sdt>
        <w:sdtPr>
          <w:rPr>
            <w:rFonts w:ascii="Times New Roman" w:hAnsi="Times New Roman"/>
            <w:sz w:val="18"/>
            <w:szCs w:val="18"/>
          </w:rPr>
          <w:id w:val="800041506"/>
          <w:docPartObj>
            <w:docPartGallery w:val="Page Numbers (Top of Page)"/>
            <w:docPartUnique/>
          </w:docPartObj>
        </w:sdtPr>
        <w:sdtContent>
          <w:p w14:paraId="3C288F9C" w14:textId="4ABA46D6" w:rsidR="002D5633" w:rsidRPr="002C57D8" w:rsidRDefault="002D5633">
            <w:pPr>
              <w:pStyle w:val="Footer"/>
              <w:jc w:val="right"/>
              <w:rPr>
                <w:rFonts w:ascii="Times New Roman" w:hAnsi="Times New Roman"/>
                <w:sz w:val="18"/>
                <w:szCs w:val="18"/>
              </w:rPr>
            </w:pPr>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2</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p>
        </w:sdtContent>
      </w:sdt>
    </w:sdtContent>
  </w:sdt>
  <w:p w14:paraId="7B1A14DB" w14:textId="77777777" w:rsidR="002D5633" w:rsidRPr="00FB5144" w:rsidRDefault="002D5633" w:rsidP="00FB5144">
    <w:pPr>
      <w:tabs>
        <w:tab w:val="left" w:pos="7491"/>
      </w:tabs>
      <w:rPr>
        <w:rFonts w:ascii="Times New Roman" w:hAnsi="Times New Roman"/>
        <w:sz w:val="22"/>
        <w:szCs w:val="22"/>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AE9C7" w14:textId="17522F2D" w:rsidR="002D5633" w:rsidRDefault="002D5633" w:rsidP="002C57D8">
    <w:pPr>
      <w:pStyle w:val="Footer"/>
      <w:jc w:val="right"/>
      <w:rPr>
        <w:rFonts w:ascii="Times New Roman" w:hAnsi="Times New Roman"/>
        <w:sz w:val="18"/>
        <w:szCs w:val="18"/>
      </w:rPr>
    </w:pP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sdt>
      <w:sdtPr>
        <w:rPr>
          <w:rFonts w:ascii="Times New Roman" w:hAnsi="Times New Roman"/>
          <w:sz w:val="18"/>
          <w:szCs w:val="18"/>
        </w:rPr>
        <w:id w:val="904271229"/>
        <w:docPartObj>
          <w:docPartGallery w:val="Page Numbers (Bottom of Page)"/>
          <w:docPartUnique/>
        </w:docPartObj>
      </w:sdtPr>
      <w:sdtContent>
        <w:sdt>
          <w:sdtPr>
            <w:rPr>
              <w:rFonts w:ascii="Times New Roman" w:hAnsi="Times New Roman"/>
              <w:sz w:val="18"/>
              <w:szCs w:val="18"/>
            </w:rPr>
            <w:id w:val="-1780561413"/>
            <w:docPartObj>
              <w:docPartGallery w:val="Page Numbers (Top of Page)"/>
              <w:docPartUnique/>
            </w:docPartObj>
          </w:sdtPr>
          <w:sdtContent>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1</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sdtContent>
        </w:sdt>
      </w:sdtContent>
    </w:sdt>
  </w:p>
  <w:p w14:paraId="1B274452" w14:textId="77777777" w:rsidR="002D5633" w:rsidRDefault="002D5633" w:rsidP="009F14DA">
    <w:pPr>
      <w:tabs>
        <w:tab w:val="left" w:pos="4800"/>
      </w:tabs>
      <w:rPr>
        <w:rFonts w:ascii="Times New Roman" w:hAnsi="Times New Roman"/>
        <w:sz w:val="18"/>
        <w:szCs w:val="18"/>
      </w:rPr>
    </w:pPr>
    <w:r>
      <w:rPr>
        <w:rFonts w:ascii="Times New Roman" w:hAnsi="Times New Roman"/>
        <w:sz w:val="18"/>
        <w:szCs w:val="18"/>
      </w:rPr>
      <w:tab/>
    </w:r>
  </w:p>
  <w:p w14:paraId="4C74CD23" w14:textId="77777777" w:rsidR="002D5633" w:rsidRPr="00E656F6" w:rsidRDefault="002D5633" w:rsidP="005C7228">
    <w:pPr>
      <w:tabs>
        <w:tab w:val="left" w:pos="7491"/>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67E8E" w14:textId="77777777" w:rsidR="00A10C0B" w:rsidRDefault="00A10C0B">
      <w:r>
        <w:separator/>
      </w:r>
    </w:p>
  </w:footnote>
  <w:footnote w:type="continuationSeparator" w:id="0">
    <w:p w14:paraId="7E6FE4A1" w14:textId="77777777" w:rsidR="00A10C0B" w:rsidRDefault="00A10C0B">
      <w:r>
        <w:continuationSeparator/>
      </w:r>
    </w:p>
  </w:footnote>
  <w:footnote w:type="continuationNotice" w:id="1">
    <w:p w14:paraId="78F66C02" w14:textId="77777777" w:rsidR="00A10C0B" w:rsidRDefault="00A10C0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70A71" w14:textId="6F91D743" w:rsidR="002D5633" w:rsidRPr="00E24818" w:rsidRDefault="002D5633" w:rsidP="00265D27">
    <w:pPr>
      <w:tabs>
        <w:tab w:val="left" w:pos="1260"/>
        <w:tab w:val="left" w:pos="1440"/>
        <w:tab w:val="left" w:pos="2430"/>
      </w:tabs>
      <w:ind w:left="1440" w:hanging="1440"/>
      <w:rPr>
        <w:lang w:val="uk-UA"/>
      </w:rPr>
    </w:pPr>
    <w:r>
      <w:t>Annex II+III</w:t>
    </w:r>
    <w:r>
      <w:rPr>
        <w:lang w:val="en-US"/>
      </w:rPr>
      <w:t>:</w:t>
    </w:r>
    <w:r>
      <w:t xml:space="preserve"> Technical specifications and Technical offer. </w:t>
    </w:r>
    <w:r w:rsidRPr="00265D27">
      <w:t xml:space="preserve">Contract </w:t>
    </w:r>
    <w:r>
      <w:t>ref.: EUAM-</w:t>
    </w:r>
    <w:r w:rsidR="00E24818">
      <w:rPr>
        <w:lang w:val="uk-UA"/>
      </w:rPr>
      <w:t>24-75</w:t>
    </w:r>
  </w:p>
  <w:p w14:paraId="2952D1BF" w14:textId="77777777" w:rsidR="002D5633" w:rsidRPr="00265D27" w:rsidRDefault="002D5633" w:rsidP="00BB2894">
    <w:pPr>
      <w:tabs>
        <w:tab w:val="left" w:pos="1260"/>
        <w:tab w:val="left" w:pos="1440"/>
        <w:tab w:val="left" w:pos="2430"/>
      </w:tabs>
      <w:rPr>
        <w:rFonts w:ascii="Times New Roman" w:hAnsi="Times New Roman"/>
        <w:b/>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1347A4"/>
    <w:multiLevelType w:val="multilevel"/>
    <w:tmpl w:val="4BD6AA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C1FB3"/>
    <w:multiLevelType w:val="multilevel"/>
    <w:tmpl w:val="91061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D3456"/>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74BB4"/>
    <w:multiLevelType w:val="multilevel"/>
    <w:tmpl w:val="11822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05D10"/>
    <w:multiLevelType w:val="multilevel"/>
    <w:tmpl w:val="FA9033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10270F"/>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993392"/>
    <w:multiLevelType w:val="multilevel"/>
    <w:tmpl w:val="3F28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D3622"/>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9747AC"/>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E96D4E"/>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A06A6F"/>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F851C8"/>
    <w:multiLevelType w:val="hybridMultilevel"/>
    <w:tmpl w:val="B310DA54"/>
    <w:lvl w:ilvl="0" w:tplc="5FBAE9EA">
      <w:start w:val="1"/>
      <w:numFmt w:val="bullet"/>
      <w:pStyle w:val="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E5172E"/>
    <w:multiLevelType w:val="multilevel"/>
    <w:tmpl w:val="0BF8A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F05B8D"/>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E93086"/>
    <w:multiLevelType w:val="multilevel"/>
    <w:tmpl w:val="6CAA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0F53F1"/>
    <w:multiLevelType w:val="multilevel"/>
    <w:tmpl w:val="38825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764CD6"/>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A36963"/>
    <w:multiLevelType w:val="multilevel"/>
    <w:tmpl w:val="A1A6CA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C72654"/>
    <w:multiLevelType w:val="multilevel"/>
    <w:tmpl w:val="4578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5D1E26"/>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D211E4"/>
    <w:multiLevelType w:val="multilevel"/>
    <w:tmpl w:val="1098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CB2753"/>
    <w:multiLevelType w:val="multilevel"/>
    <w:tmpl w:val="AD10D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D043FD"/>
    <w:multiLevelType w:val="multilevel"/>
    <w:tmpl w:val="FA68F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E831C5"/>
    <w:multiLevelType w:val="multilevel"/>
    <w:tmpl w:val="45927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7A78E3"/>
    <w:multiLevelType w:val="hybridMultilevel"/>
    <w:tmpl w:val="C3FA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226D56"/>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EC37DD"/>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AE2BAD"/>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30454C"/>
    <w:multiLevelType w:val="multilevel"/>
    <w:tmpl w:val="53B0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E04F5B"/>
    <w:multiLevelType w:val="multilevel"/>
    <w:tmpl w:val="248A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375240"/>
    <w:multiLevelType w:val="multilevel"/>
    <w:tmpl w:val="47D6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55F51"/>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66222B"/>
    <w:multiLevelType w:val="multilevel"/>
    <w:tmpl w:val="1220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4B73AE"/>
    <w:multiLevelType w:val="multilevel"/>
    <w:tmpl w:val="4574F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B20C16"/>
    <w:multiLevelType w:val="multilevel"/>
    <w:tmpl w:val="98B62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3F3939"/>
    <w:multiLevelType w:val="multilevel"/>
    <w:tmpl w:val="DB18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342294"/>
    <w:multiLevelType w:val="multilevel"/>
    <w:tmpl w:val="8876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765D79"/>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1A22E3"/>
    <w:multiLevelType w:val="multilevel"/>
    <w:tmpl w:val="317EF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D60535E"/>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1F54B9"/>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1960CF"/>
    <w:multiLevelType w:val="multilevel"/>
    <w:tmpl w:val="77A2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460962"/>
    <w:multiLevelType w:val="multilevel"/>
    <w:tmpl w:val="0C60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23835">
    <w:abstractNumId w:val="0"/>
  </w:num>
  <w:num w:numId="2" w16cid:durableId="2039088058">
    <w:abstractNumId w:val="12"/>
  </w:num>
  <w:num w:numId="3" w16cid:durableId="879825154">
    <w:abstractNumId w:val="33"/>
  </w:num>
  <w:num w:numId="4" w16cid:durableId="309945250">
    <w:abstractNumId w:val="29"/>
  </w:num>
  <w:num w:numId="5" w16cid:durableId="712123348">
    <w:abstractNumId w:val="36"/>
  </w:num>
  <w:num w:numId="6" w16cid:durableId="1602757049">
    <w:abstractNumId w:val="24"/>
  </w:num>
  <w:num w:numId="7" w16cid:durableId="225191928">
    <w:abstractNumId w:val="5"/>
  </w:num>
  <w:num w:numId="8" w16cid:durableId="1026174692">
    <w:abstractNumId w:val="15"/>
  </w:num>
  <w:num w:numId="9" w16cid:durableId="1482886331">
    <w:abstractNumId w:val="16"/>
  </w:num>
  <w:num w:numId="10" w16cid:durableId="951210271">
    <w:abstractNumId w:val="2"/>
  </w:num>
  <w:num w:numId="11" w16cid:durableId="1484001596">
    <w:abstractNumId w:val="34"/>
  </w:num>
  <w:num w:numId="12" w16cid:durableId="1421366868">
    <w:abstractNumId w:val="18"/>
  </w:num>
  <w:num w:numId="13" w16cid:durableId="229313334">
    <w:abstractNumId w:val="13"/>
  </w:num>
  <w:num w:numId="14" w16cid:durableId="707026209">
    <w:abstractNumId w:val="22"/>
  </w:num>
  <w:num w:numId="15" w16cid:durableId="152649585">
    <w:abstractNumId w:val="30"/>
  </w:num>
  <w:num w:numId="16" w16cid:durableId="267011875">
    <w:abstractNumId w:val="4"/>
  </w:num>
  <w:num w:numId="17" w16cid:durableId="679820777">
    <w:abstractNumId w:val="31"/>
  </w:num>
  <w:num w:numId="18" w16cid:durableId="674066461">
    <w:abstractNumId w:val="37"/>
  </w:num>
  <w:num w:numId="19" w16cid:durableId="459612343">
    <w:abstractNumId w:val="19"/>
  </w:num>
  <w:num w:numId="20" w16cid:durableId="1738085482">
    <w:abstractNumId w:val="23"/>
  </w:num>
  <w:num w:numId="21" w16cid:durableId="749690805">
    <w:abstractNumId w:val="35"/>
  </w:num>
  <w:num w:numId="22" w16cid:durableId="253366851">
    <w:abstractNumId w:val="39"/>
  </w:num>
  <w:num w:numId="23" w16cid:durableId="770246921">
    <w:abstractNumId w:val="7"/>
  </w:num>
  <w:num w:numId="24" w16cid:durableId="1504474688">
    <w:abstractNumId w:val="43"/>
  </w:num>
  <w:num w:numId="25" w16cid:durableId="101150801">
    <w:abstractNumId w:val="1"/>
  </w:num>
  <w:num w:numId="26" w16cid:durableId="2110200122">
    <w:abstractNumId w:val="21"/>
  </w:num>
  <w:num w:numId="27" w16cid:durableId="1566993162">
    <w:abstractNumId w:val="25"/>
  </w:num>
  <w:num w:numId="28" w16cid:durableId="2112432649">
    <w:abstractNumId w:val="3"/>
  </w:num>
  <w:num w:numId="29" w16cid:durableId="1077094719">
    <w:abstractNumId w:val="38"/>
  </w:num>
  <w:num w:numId="30" w16cid:durableId="1658072832">
    <w:abstractNumId w:val="9"/>
  </w:num>
  <w:num w:numId="31" w16cid:durableId="1349329543">
    <w:abstractNumId w:val="27"/>
  </w:num>
  <w:num w:numId="32" w16cid:durableId="1646665693">
    <w:abstractNumId w:val="32"/>
  </w:num>
  <w:num w:numId="33" w16cid:durableId="203101022">
    <w:abstractNumId w:val="10"/>
  </w:num>
  <w:num w:numId="34" w16cid:durableId="1683556236">
    <w:abstractNumId w:val="17"/>
  </w:num>
  <w:num w:numId="35" w16cid:durableId="1485201542">
    <w:abstractNumId w:val="26"/>
  </w:num>
  <w:num w:numId="36" w16cid:durableId="1301963992">
    <w:abstractNumId w:val="28"/>
  </w:num>
  <w:num w:numId="37" w16cid:durableId="358358111">
    <w:abstractNumId w:val="44"/>
  </w:num>
  <w:num w:numId="38" w16cid:durableId="1880898030">
    <w:abstractNumId w:val="11"/>
  </w:num>
  <w:num w:numId="39" w16cid:durableId="297299021">
    <w:abstractNumId w:val="6"/>
  </w:num>
  <w:num w:numId="40" w16cid:durableId="92945244">
    <w:abstractNumId w:val="14"/>
  </w:num>
  <w:num w:numId="41" w16cid:durableId="2073039825">
    <w:abstractNumId w:val="42"/>
  </w:num>
  <w:num w:numId="42" w16cid:durableId="2105151219">
    <w:abstractNumId w:val="41"/>
  </w:num>
  <w:num w:numId="43" w16cid:durableId="1495683778">
    <w:abstractNumId w:val="20"/>
  </w:num>
  <w:num w:numId="44" w16cid:durableId="1670672958">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302A"/>
    <w:rsid w:val="00003141"/>
    <w:rsid w:val="00004EC2"/>
    <w:rsid w:val="00005548"/>
    <w:rsid w:val="00005783"/>
    <w:rsid w:val="00007055"/>
    <w:rsid w:val="0000768A"/>
    <w:rsid w:val="0001062C"/>
    <w:rsid w:val="00010DF0"/>
    <w:rsid w:val="0001350D"/>
    <w:rsid w:val="00014373"/>
    <w:rsid w:val="00014F99"/>
    <w:rsid w:val="00014FE7"/>
    <w:rsid w:val="000160E1"/>
    <w:rsid w:val="0001779F"/>
    <w:rsid w:val="000202C5"/>
    <w:rsid w:val="00020916"/>
    <w:rsid w:val="00020A97"/>
    <w:rsid w:val="00020B22"/>
    <w:rsid w:val="00021B1C"/>
    <w:rsid w:val="0002310A"/>
    <w:rsid w:val="000236D5"/>
    <w:rsid w:val="00023A09"/>
    <w:rsid w:val="00023A90"/>
    <w:rsid w:val="00023D9A"/>
    <w:rsid w:val="000246AC"/>
    <w:rsid w:val="000247AA"/>
    <w:rsid w:val="00024FDA"/>
    <w:rsid w:val="00025051"/>
    <w:rsid w:val="00025078"/>
    <w:rsid w:val="000262C6"/>
    <w:rsid w:val="0003062D"/>
    <w:rsid w:val="00030FEE"/>
    <w:rsid w:val="000324B8"/>
    <w:rsid w:val="000327FC"/>
    <w:rsid w:val="00033C57"/>
    <w:rsid w:val="00034B1D"/>
    <w:rsid w:val="00036A4B"/>
    <w:rsid w:val="00037267"/>
    <w:rsid w:val="000376AD"/>
    <w:rsid w:val="00040464"/>
    <w:rsid w:val="00040CF1"/>
    <w:rsid w:val="00041516"/>
    <w:rsid w:val="000417E2"/>
    <w:rsid w:val="00041DDD"/>
    <w:rsid w:val="00043159"/>
    <w:rsid w:val="000445F7"/>
    <w:rsid w:val="00044660"/>
    <w:rsid w:val="00045AB2"/>
    <w:rsid w:val="0004628A"/>
    <w:rsid w:val="00047FC5"/>
    <w:rsid w:val="00050C61"/>
    <w:rsid w:val="00051412"/>
    <w:rsid w:val="00051DD7"/>
    <w:rsid w:val="0005226C"/>
    <w:rsid w:val="00053AA6"/>
    <w:rsid w:val="00054D68"/>
    <w:rsid w:val="00056EAA"/>
    <w:rsid w:val="000602C4"/>
    <w:rsid w:val="00060388"/>
    <w:rsid w:val="00062F6E"/>
    <w:rsid w:val="00063167"/>
    <w:rsid w:val="00063C56"/>
    <w:rsid w:val="00064E3E"/>
    <w:rsid w:val="00064ED9"/>
    <w:rsid w:val="00066FD5"/>
    <w:rsid w:val="0006753D"/>
    <w:rsid w:val="00067564"/>
    <w:rsid w:val="000676E3"/>
    <w:rsid w:val="00067F0F"/>
    <w:rsid w:val="000714BB"/>
    <w:rsid w:val="00071624"/>
    <w:rsid w:val="000726B9"/>
    <w:rsid w:val="00072DD0"/>
    <w:rsid w:val="000736D3"/>
    <w:rsid w:val="00073D4C"/>
    <w:rsid w:val="00073DB3"/>
    <w:rsid w:val="00075BB4"/>
    <w:rsid w:val="0007686B"/>
    <w:rsid w:val="00076A5C"/>
    <w:rsid w:val="0007702D"/>
    <w:rsid w:val="00077D6A"/>
    <w:rsid w:val="00077DC7"/>
    <w:rsid w:val="0008035E"/>
    <w:rsid w:val="00081051"/>
    <w:rsid w:val="00081BA1"/>
    <w:rsid w:val="0008275B"/>
    <w:rsid w:val="00082906"/>
    <w:rsid w:val="00084320"/>
    <w:rsid w:val="00085CA1"/>
    <w:rsid w:val="000878D4"/>
    <w:rsid w:val="00087A9D"/>
    <w:rsid w:val="00087F35"/>
    <w:rsid w:val="000907E1"/>
    <w:rsid w:val="00090A90"/>
    <w:rsid w:val="000918F5"/>
    <w:rsid w:val="00091A1D"/>
    <w:rsid w:val="0009286D"/>
    <w:rsid w:val="0009461F"/>
    <w:rsid w:val="00094FE1"/>
    <w:rsid w:val="000956C7"/>
    <w:rsid w:val="00096DA2"/>
    <w:rsid w:val="00097883"/>
    <w:rsid w:val="000A084C"/>
    <w:rsid w:val="000A2500"/>
    <w:rsid w:val="000A2DC3"/>
    <w:rsid w:val="000A5BCA"/>
    <w:rsid w:val="000A7553"/>
    <w:rsid w:val="000A7A2C"/>
    <w:rsid w:val="000A7D3D"/>
    <w:rsid w:val="000B05F5"/>
    <w:rsid w:val="000B09D3"/>
    <w:rsid w:val="000B1236"/>
    <w:rsid w:val="000B1740"/>
    <w:rsid w:val="000B228B"/>
    <w:rsid w:val="000B2C8A"/>
    <w:rsid w:val="000B6569"/>
    <w:rsid w:val="000B6988"/>
    <w:rsid w:val="000B707F"/>
    <w:rsid w:val="000B7D21"/>
    <w:rsid w:val="000C05B7"/>
    <w:rsid w:val="000C25D8"/>
    <w:rsid w:val="000C3959"/>
    <w:rsid w:val="000C3FA7"/>
    <w:rsid w:val="000C4AE6"/>
    <w:rsid w:val="000C56D6"/>
    <w:rsid w:val="000C5C5F"/>
    <w:rsid w:val="000C6D31"/>
    <w:rsid w:val="000C708A"/>
    <w:rsid w:val="000C7119"/>
    <w:rsid w:val="000D24E3"/>
    <w:rsid w:val="000D2B44"/>
    <w:rsid w:val="000D3B46"/>
    <w:rsid w:val="000D40DB"/>
    <w:rsid w:val="000D597A"/>
    <w:rsid w:val="000D6E41"/>
    <w:rsid w:val="000E14A4"/>
    <w:rsid w:val="000E1DE2"/>
    <w:rsid w:val="000E2308"/>
    <w:rsid w:val="000E23B5"/>
    <w:rsid w:val="000E3931"/>
    <w:rsid w:val="000E4499"/>
    <w:rsid w:val="000E5319"/>
    <w:rsid w:val="000E5684"/>
    <w:rsid w:val="000E6336"/>
    <w:rsid w:val="000E68BD"/>
    <w:rsid w:val="000E6DD5"/>
    <w:rsid w:val="000E6DEB"/>
    <w:rsid w:val="000E7B75"/>
    <w:rsid w:val="000F06A9"/>
    <w:rsid w:val="000F2DB0"/>
    <w:rsid w:val="000F3878"/>
    <w:rsid w:val="000F3A89"/>
    <w:rsid w:val="000F4672"/>
    <w:rsid w:val="000F4AC8"/>
    <w:rsid w:val="000F4DC6"/>
    <w:rsid w:val="000F5F5F"/>
    <w:rsid w:val="000F6B76"/>
    <w:rsid w:val="001018C1"/>
    <w:rsid w:val="00102E13"/>
    <w:rsid w:val="00103348"/>
    <w:rsid w:val="00103913"/>
    <w:rsid w:val="00104961"/>
    <w:rsid w:val="00107B61"/>
    <w:rsid w:val="00107F89"/>
    <w:rsid w:val="00110B4C"/>
    <w:rsid w:val="00110DD3"/>
    <w:rsid w:val="00111B28"/>
    <w:rsid w:val="00113FDB"/>
    <w:rsid w:val="00114170"/>
    <w:rsid w:val="00114C6B"/>
    <w:rsid w:val="00115700"/>
    <w:rsid w:val="00115826"/>
    <w:rsid w:val="00115916"/>
    <w:rsid w:val="00120618"/>
    <w:rsid w:val="00122D0D"/>
    <w:rsid w:val="00123408"/>
    <w:rsid w:val="00123C56"/>
    <w:rsid w:val="00124022"/>
    <w:rsid w:val="00126CF2"/>
    <w:rsid w:val="00130046"/>
    <w:rsid w:val="001302A7"/>
    <w:rsid w:val="0013038C"/>
    <w:rsid w:val="00132738"/>
    <w:rsid w:val="00132F08"/>
    <w:rsid w:val="00133133"/>
    <w:rsid w:val="00133895"/>
    <w:rsid w:val="0013397A"/>
    <w:rsid w:val="00133C0A"/>
    <w:rsid w:val="001342AC"/>
    <w:rsid w:val="00134C30"/>
    <w:rsid w:val="00134E20"/>
    <w:rsid w:val="00135363"/>
    <w:rsid w:val="00136009"/>
    <w:rsid w:val="00137AE6"/>
    <w:rsid w:val="00137C50"/>
    <w:rsid w:val="00140F22"/>
    <w:rsid w:val="00141E90"/>
    <w:rsid w:val="0014243E"/>
    <w:rsid w:val="00144C80"/>
    <w:rsid w:val="0014502A"/>
    <w:rsid w:val="00146528"/>
    <w:rsid w:val="0014659F"/>
    <w:rsid w:val="00146F88"/>
    <w:rsid w:val="00150035"/>
    <w:rsid w:val="00150767"/>
    <w:rsid w:val="00151E25"/>
    <w:rsid w:val="00153236"/>
    <w:rsid w:val="001536B3"/>
    <w:rsid w:val="0015422F"/>
    <w:rsid w:val="00154425"/>
    <w:rsid w:val="00155C13"/>
    <w:rsid w:val="001569ED"/>
    <w:rsid w:val="001571F8"/>
    <w:rsid w:val="00157471"/>
    <w:rsid w:val="00157832"/>
    <w:rsid w:val="00157A36"/>
    <w:rsid w:val="00157D82"/>
    <w:rsid w:val="00157DEE"/>
    <w:rsid w:val="00157EE1"/>
    <w:rsid w:val="00160FFF"/>
    <w:rsid w:val="00161BB5"/>
    <w:rsid w:val="001623EB"/>
    <w:rsid w:val="0016285F"/>
    <w:rsid w:val="00162908"/>
    <w:rsid w:val="00163C20"/>
    <w:rsid w:val="00165E25"/>
    <w:rsid w:val="00166F73"/>
    <w:rsid w:val="001670FF"/>
    <w:rsid w:val="00167F66"/>
    <w:rsid w:val="00174600"/>
    <w:rsid w:val="001766D9"/>
    <w:rsid w:val="0017734F"/>
    <w:rsid w:val="001777C4"/>
    <w:rsid w:val="00180558"/>
    <w:rsid w:val="00181023"/>
    <w:rsid w:val="001815CE"/>
    <w:rsid w:val="00181716"/>
    <w:rsid w:val="00181980"/>
    <w:rsid w:val="00181B57"/>
    <w:rsid w:val="0018200F"/>
    <w:rsid w:val="00182171"/>
    <w:rsid w:val="00182613"/>
    <w:rsid w:val="001850AA"/>
    <w:rsid w:val="0018617B"/>
    <w:rsid w:val="00186283"/>
    <w:rsid w:val="00186420"/>
    <w:rsid w:val="001865B8"/>
    <w:rsid w:val="00186C20"/>
    <w:rsid w:val="0018706A"/>
    <w:rsid w:val="00187253"/>
    <w:rsid w:val="00187741"/>
    <w:rsid w:val="00187BE6"/>
    <w:rsid w:val="00187E98"/>
    <w:rsid w:val="001902DD"/>
    <w:rsid w:val="00190616"/>
    <w:rsid w:val="0019115F"/>
    <w:rsid w:val="001932AF"/>
    <w:rsid w:val="001937B4"/>
    <w:rsid w:val="00193F5F"/>
    <w:rsid w:val="001944DB"/>
    <w:rsid w:val="00197672"/>
    <w:rsid w:val="00197D0B"/>
    <w:rsid w:val="001A0C0E"/>
    <w:rsid w:val="001A200A"/>
    <w:rsid w:val="001A2C6A"/>
    <w:rsid w:val="001A41A2"/>
    <w:rsid w:val="001A603D"/>
    <w:rsid w:val="001A6207"/>
    <w:rsid w:val="001B0348"/>
    <w:rsid w:val="001B08F4"/>
    <w:rsid w:val="001B2111"/>
    <w:rsid w:val="001B5454"/>
    <w:rsid w:val="001B7B31"/>
    <w:rsid w:val="001C1B47"/>
    <w:rsid w:val="001C1E9F"/>
    <w:rsid w:val="001C2615"/>
    <w:rsid w:val="001C29B3"/>
    <w:rsid w:val="001C33FC"/>
    <w:rsid w:val="001C3956"/>
    <w:rsid w:val="001C4E66"/>
    <w:rsid w:val="001C5A97"/>
    <w:rsid w:val="001C6B9A"/>
    <w:rsid w:val="001D0532"/>
    <w:rsid w:val="001D08E5"/>
    <w:rsid w:val="001D0E37"/>
    <w:rsid w:val="001D142B"/>
    <w:rsid w:val="001D1DA4"/>
    <w:rsid w:val="001D2094"/>
    <w:rsid w:val="001D3265"/>
    <w:rsid w:val="001D46E5"/>
    <w:rsid w:val="001D544F"/>
    <w:rsid w:val="001D5CBB"/>
    <w:rsid w:val="001D6E1C"/>
    <w:rsid w:val="001D74F4"/>
    <w:rsid w:val="001D7E98"/>
    <w:rsid w:val="001E2579"/>
    <w:rsid w:val="001E35AE"/>
    <w:rsid w:val="001E4306"/>
    <w:rsid w:val="001E4648"/>
    <w:rsid w:val="001E4D1E"/>
    <w:rsid w:val="001E5130"/>
    <w:rsid w:val="001E5F09"/>
    <w:rsid w:val="001E6372"/>
    <w:rsid w:val="001E6B15"/>
    <w:rsid w:val="001F0A7F"/>
    <w:rsid w:val="001F1A97"/>
    <w:rsid w:val="001F32C4"/>
    <w:rsid w:val="001F340C"/>
    <w:rsid w:val="001F3E88"/>
    <w:rsid w:val="001F4F32"/>
    <w:rsid w:val="001F5421"/>
    <w:rsid w:val="001F7A6A"/>
    <w:rsid w:val="001F7C13"/>
    <w:rsid w:val="00201DEF"/>
    <w:rsid w:val="00201EFD"/>
    <w:rsid w:val="00202090"/>
    <w:rsid w:val="002034C7"/>
    <w:rsid w:val="002036F9"/>
    <w:rsid w:val="00205D3A"/>
    <w:rsid w:val="00205FCE"/>
    <w:rsid w:val="00206EC8"/>
    <w:rsid w:val="002076D4"/>
    <w:rsid w:val="00211E0F"/>
    <w:rsid w:val="002127A8"/>
    <w:rsid w:val="0021429B"/>
    <w:rsid w:val="00214904"/>
    <w:rsid w:val="002154BA"/>
    <w:rsid w:val="00215DBD"/>
    <w:rsid w:val="00216295"/>
    <w:rsid w:val="0021679A"/>
    <w:rsid w:val="00216F0D"/>
    <w:rsid w:val="002209F1"/>
    <w:rsid w:val="00220BF7"/>
    <w:rsid w:val="00220E36"/>
    <w:rsid w:val="00221CD1"/>
    <w:rsid w:val="00222D7D"/>
    <w:rsid w:val="002238F2"/>
    <w:rsid w:val="00223B83"/>
    <w:rsid w:val="00224C44"/>
    <w:rsid w:val="00225C93"/>
    <w:rsid w:val="00225D50"/>
    <w:rsid w:val="002279B5"/>
    <w:rsid w:val="00227B57"/>
    <w:rsid w:val="00227BEF"/>
    <w:rsid w:val="00227E14"/>
    <w:rsid w:val="00230BAF"/>
    <w:rsid w:val="0023112C"/>
    <w:rsid w:val="00231EEF"/>
    <w:rsid w:val="00232453"/>
    <w:rsid w:val="00232A59"/>
    <w:rsid w:val="00233A0D"/>
    <w:rsid w:val="00234041"/>
    <w:rsid w:val="00235883"/>
    <w:rsid w:val="00235C2F"/>
    <w:rsid w:val="00235C47"/>
    <w:rsid w:val="00236B68"/>
    <w:rsid w:val="002411E9"/>
    <w:rsid w:val="002414D9"/>
    <w:rsid w:val="00241605"/>
    <w:rsid w:val="002426A3"/>
    <w:rsid w:val="002426D3"/>
    <w:rsid w:val="0024305E"/>
    <w:rsid w:val="00244293"/>
    <w:rsid w:val="002442B7"/>
    <w:rsid w:val="00244CDD"/>
    <w:rsid w:val="002454A8"/>
    <w:rsid w:val="002462B9"/>
    <w:rsid w:val="00246CAD"/>
    <w:rsid w:val="002478AD"/>
    <w:rsid w:val="00247C76"/>
    <w:rsid w:val="0025060E"/>
    <w:rsid w:val="00250FDC"/>
    <w:rsid w:val="002512E8"/>
    <w:rsid w:val="00251608"/>
    <w:rsid w:val="00251AE6"/>
    <w:rsid w:val="00252284"/>
    <w:rsid w:val="0025461B"/>
    <w:rsid w:val="00254A7D"/>
    <w:rsid w:val="0025569B"/>
    <w:rsid w:val="0025608E"/>
    <w:rsid w:val="002560BB"/>
    <w:rsid w:val="002561C8"/>
    <w:rsid w:val="00256913"/>
    <w:rsid w:val="0025717A"/>
    <w:rsid w:val="00257A10"/>
    <w:rsid w:val="00261353"/>
    <w:rsid w:val="002613D1"/>
    <w:rsid w:val="00262A44"/>
    <w:rsid w:val="00263E25"/>
    <w:rsid w:val="002644C6"/>
    <w:rsid w:val="002644D7"/>
    <w:rsid w:val="00264715"/>
    <w:rsid w:val="0026542C"/>
    <w:rsid w:val="00265D27"/>
    <w:rsid w:val="00266926"/>
    <w:rsid w:val="002671A0"/>
    <w:rsid w:val="002679D1"/>
    <w:rsid w:val="002701A7"/>
    <w:rsid w:val="0027157F"/>
    <w:rsid w:val="00271700"/>
    <w:rsid w:val="0027246A"/>
    <w:rsid w:val="00272885"/>
    <w:rsid w:val="00273911"/>
    <w:rsid w:val="002740D4"/>
    <w:rsid w:val="00274722"/>
    <w:rsid w:val="00274ADD"/>
    <w:rsid w:val="00274E17"/>
    <w:rsid w:val="002752F8"/>
    <w:rsid w:val="00275DF4"/>
    <w:rsid w:val="0027601A"/>
    <w:rsid w:val="0027639A"/>
    <w:rsid w:val="002774A2"/>
    <w:rsid w:val="00277C8D"/>
    <w:rsid w:val="002800FC"/>
    <w:rsid w:val="00280D78"/>
    <w:rsid w:val="00281135"/>
    <w:rsid w:val="00281551"/>
    <w:rsid w:val="00282C58"/>
    <w:rsid w:val="00282D74"/>
    <w:rsid w:val="0028364A"/>
    <w:rsid w:val="002836D9"/>
    <w:rsid w:val="002842B7"/>
    <w:rsid w:val="002844ED"/>
    <w:rsid w:val="0028527A"/>
    <w:rsid w:val="002904A6"/>
    <w:rsid w:val="00290E6E"/>
    <w:rsid w:val="002914D8"/>
    <w:rsid w:val="002917B3"/>
    <w:rsid w:val="00291CCB"/>
    <w:rsid w:val="00291F3A"/>
    <w:rsid w:val="00292644"/>
    <w:rsid w:val="00293EBB"/>
    <w:rsid w:val="00294190"/>
    <w:rsid w:val="00294355"/>
    <w:rsid w:val="00296DC6"/>
    <w:rsid w:val="00297AFA"/>
    <w:rsid w:val="002A0041"/>
    <w:rsid w:val="002A2C30"/>
    <w:rsid w:val="002A3F87"/>
    <w:rsid w:val="002A4125"/>
    <w:rsid w:val="002A59E2"/>
    <w:rsid w:val="002A644A"/>
    <w:rsid w:val="002A6814"/>
    <w:rsid w:val="002A6F4E"/>
    <w:rsid w:val="002A7473"/>
    <w:rsid w:val="002A76A7"/>
    <w:rsid w:val="002B069C"/>
    <w:rsid w:val="002B0798"/>
    <w:rsid w:val="002B2723"/>
    <w:rsid w:val="002B2CBE"/>
    <w:rsid w:val="002B2CD8"/>
    <w:rsid w:val="002B2D9F"/>
    <w:rsid w:val="002B37F0"/>
    <w:rsid w:val="002B475E"/>
    <w:rsid w:val="002B4E3D"/>
    <w:rsid w:val="002B5031"/>
    <w:rsid w:val="002B520D"/>
    <w:rsid w:val="002B6102"/>
    <w:rsid w:val="002B6401"/>
    <w:rsid w:val="002B7616"/>
    <w:rsid w:val="002B79FD"/>
    <w:rsid w:val="002C0523"/>
    <w:rsid w:val="002C0FB8"/>
    <w:rsid w:val="002C16CB"/>
    <w:rsid w:val="002C1B37"/>
    <w:rsid w:val="002C1D0F"/>
    <w:rsid w:val="002C31B0"/>
    <w:rsid w:val="002C3543"/>
    <w:rsid w:val="002C3629"/>
    <w:rsid w:val="002C3DC0"/>
    <w:rsid w:val="002C3F1A"/>
    <w:rsid w:val="002C411E"/>
    <w:rsid w:val="002C447F"/>
    <w:rsid w:val="002C57D8"/>
    <w:rsid w:val="002C5F5A"/>
    <w:rsid w:val="002C649A"/>
    <w:rsid w:val="002C73AD"/>
    <w:rsid w:val="002C792F"/>
    <w:rsid w:val="002D0160"/>
    <w:rsid w:val="002D0374"/>
    <w:rsid w:val="002D1705"/>
    <w:rsid w:val="002D1A89"/>
    <w:rsid w:val="002D2FC0"/>
    <w:rsid w:val="002D4C48"/>
    <w:rsid w:val="002D5633"/>
    <w:rsid w:val="002D602B"/>
    <w:rsid w:val="002D68B7"/>
    <w:rsid w:val="002E08E6"/>
    <w:rsid w:val="002E0AFB"/>
    <w:rsid w:val="002E1325"/>
    <w:rsid w:val="002E13E0"/>
    <w:rsid w:val="002E157F"/>
    <w:rsid w:val="002E19A7"/>
    <w:rsid w:val="002E2370"/>
    <w:rsid w:val="002E2AAA"/>
    <w:rsid w:val="002E2BE8"/>
    <w:rsid w:val="002E37B0"/>
    <w:rsid w:val="002E3C83"/>
    <w:rsid w:val="002E55B1"/>
    <w:rsid w:val="002E5843"/>
    <w:rsid w:val="002E637F"/>
    <w:rsid w:val="002E6EDD"/>
    <w:rsid w:val="002E6F10"/>
    <w:rsid w:val="002E7001"/>
    <w:rsid w:val="002F1222"/>
    <w:rsid w:val="002F3B49"/>
    <w:rsid w:val="002F45FF"/>
    <w:rsid w:val="002F4B41"/>
    <w:rsid w:val="0030030B"/>
    <w:rsid w:val="00301346"/>
    <w:rsid w:val="003019C9"/>
    <w:rsid w:val="0030304F"/>
    <w:rsid w:val="00303491"/>
    <w:rsid w:val="0030381F"/>
    <w:rsid w:val="00304146"/>
    <w:rsid w:val="00304249"/>
    <w:rsid w:val="00305096"/>
    <w:rsid w:val="00305BFE"/>
    <w:rsid w:val="00307D52"/>
    <w:rsid w:val="00310CE4"/>
    <w:rsid w:val="00311DB8"/>
    <w:rsid w:val="00315486"/>
    <w:rsid w:val="00315642"/>
    <w:rsid w:val="00315818"/>
    <w:rsid w:val="003160AE"/>
    <w:rsid w:val="0032058E"/>
    <w:rsid w:val="003215E5"/>
    <w:rsid w:val="00322263"/>
    <w:rsid w:val="00322B0D"/>
    <w:rsid w:val="00325F30"/>
    <w:rsid w:val="003269E1"/>
    <w:rsid w:val="00326E7F"/>
    <w:rsid w:val="00327CB1"/>
    <w:rsid w:val="0033043F"/>
    <w:rsid w:val="003308C6"/>
    <w:rsid w:val="00331A4D"/>
    <w:rsid w:val="00331FE8"/>
    <w:rsid w:val="00332514"/>
    <w:rsid w:val="003338CD"/>
    <w:rsid w:val="00333901"/>
    <w:rsid w:val="0033397F"/>
    <w:rsid w:val="0033477D"/>
    <w:rsid w:val="00335A54"/>
    <w:rsid w:val="00335EE1"/>
    <w:rsid w:val="00336849"/>
    <w:rsid w:val="0033686B"/>
    <w:rsid w:val="00336A4F"/>
    <w:rsid w:val="003409B8"/>
    <w:rsid w:val="00341A43"/>
    <w:rsid w:val="00342456"/>
    <w:rsid w:val="003449B9"/>
    <w:rsid w:val="00345023"/>
    <w:rsid w:val="003460F4"/>
    <w:rsid w:val="00346A0E"/>
    <w:rsid w:val="00346C1D"/>
    <w:rsid w:val="003472A2"/>
    <w:rsid w:val="00347B7E"/>
    <w:rsid w:val="003502E9"/>
    <w:rsid w:val="003507C2"/>
    <w:rsid w:val="00351351"/>
    <w:rsid w:val="00351B0B"/>
    <w:rsid w:val="00351EDA"/>
    <w:rsid w:val="00353F77"/>
    <w:rsid w:val="00360344"/>
    <w:rsid w:val="00360A47"/>
    <w:rsid w:val="00360A82"/>
    <w:rsid w:val="003613D2"/>
    <w:rsid w:val="00362ABD"/>
    <w:rsid w:val="00364886"/>
    <w:rsid w:val="00366321"/>
    <w:rsid w:val="00370383"/>
    <w:rsid w:val="00370DE1"/>
    <w:rsid w:val="00371555"/>
    <w:rsid w:val="00371851"/>
    <w:rsid w:val="00371F01"/>
    <w:rsid w:val="003721AD"/>
    <w:rsid w:val="00373C26"/>
    <w:rsid w:val="00374886"/>
    <w:rsid w:val="00374A20"/>
    <w:rsid w:val="00376225"/>
    <w:rsid w:val="00377931"/>
    <w:rsid w:val="00380A1E"/>
    <w:rsid w:val="00381078"/>
    <w:rsid w:val="00381282"/>
    <w:rsid w:val="003828BE"/>
    <w:rsid w:val="00384BAB"/>
    <w:rsid w:val="00384EED"/>
    <w:rsid w:val="003854D7"/>
    <w:rsid w:val="00385BEC"/>
    <w:rsid w:val="00386496"/>
    <w:rsid w:val="00387A78"/>
    <w:rsid w:val="00387C56"/>
    <w:rsid w:val="00393BD9"/>
    <w:rsid w:val="00393E3B"/>
    <w:rsid w:val="00394385"/>
    <w:rsid w:val="00394878"/>
    <w:rsid w:val="00394E61"/>
    <w:rsid w:val="003A130D"/>
    <w:rsid w:val="003A29F3"/>
    <w:rsid w:val="003A2F17"/>
    <w:rsid w:val="003A3DFB"/>
    <w:rsid w:val="003A47B7"/>
    <w:rsid w:val="003A73E3"/>
    <w:rsid w:val="003B04C1"/>
    <w:rsid w:val="003B18A7"/>
    <w:rsid w:val="003B194A"/>
    <w:rsid w:val="003B1AC8"/>
    <w:rsid w:val="003B1B8A"/>
    <w:rsid w:val="003B1FA8"/>
    <w:rsid w:val="003B2856"/>
    <w:rsid w:val="003B2A06"/>
    <w:rsid w:val="003B3B4A"/>
    <w:rsid w:val="003B557E"/>
    <w:rsid w:val="003B56E5"/>
    <w:rsid w:val="003B76B0"/>
    <w:rsid w:val="003C0A78"/>
    <w:rsid w:val="003C17A1"/>
    <w:rsid w:val="003C1FC2"/>
    <w:rsid w:val="003C2B00"/>
    <w:rsid w:val="003C3B10"/>
    <w:rsid w:val="003C3BC8"/>
    <w:rsid w:val="003C5C1F"/>
    <w:rsid w:val="003C6474"/>
    <w:rsid w:val="003C68EB"/>
    <w:rsid w:val="003C6E35"/>
    <w:rsid w:val="003C7968"/>
    <w:rsid w:val="003D0C13"/>
    <w:rsid w:val="003D17E4"/>
    <w:rsid w:val="003D1A11"/>
    <w:rsid w:val="003D27DF"/>
    <w:rsid w:val="003D2E1F"/>
    <w:rsid w:val="003D3CAA"/>
    <w:rsid w:val="003D66C6"/>
    <w:rsid w:val="003D67DF"/>
    <w:rsid w:val="003D6B2F"/>
    <w:rsid w:val="003D6DA8"/>
    <w:rsid w:val="003D73C2"/>
    <w:rsid w:val="003D7611"/>
    <w:rsid w:val="003E077D"/>
    <w:rsid w:val="003E113F"/>
    <w:rsid w:val="003E1289"/>
    <w:rsid w:val="003E2EB6"/>
    <w:rsid w:val="003E3EEF"/>
    <w:rsid w:val="003E4061"/>
    <w:rsid w:val="003E6A5D"/>
    <w:rsid w:val="003E6BEF"/>
    <w:rsid w:val="003E7AF1"/>
    <w:rsid w:val="003F0D18"/>
    <w:rsid w:val="003F2A4C"/>
    <w:rsid w:val="003F2FA4"/>
    <w:rsid w:val="003F3B51"/>
    <w:rsid w:val="003F4975"/>
    <w:rsid w:val="003F5D3F"/>
    <w:rsid w:val="003F6637"/>
    <w:rsid w:val="003F73EC"/>
    <w:rsid w:val="003F78AC"/>
    <w:rsid w:val="003F7DB7"/>
    <w:rsid w:val="003F7FE3"/>
    <w:rsid w:val="004003B9"/>
    <w:rsid w:val="0040096C"/>
    <w:rsid w:val="0040187A"/>
    <w:rsid w:val="004020F7"/>
    <w:rsid w:val="0040221E"/>
    <w:rsid w:val="00404BCA"/>
    <w:rsid w:val="004058C3"/>
    <w:rsid w:val="004060A0"/>
    <w:rsid w:val="00407AF2"/>
    <w:rsid w:val="00410C6E"/>
    <w:rsid w:val="00411597"/>
    <w:rsid w:val="00411753"/>
    <w:rsid w:val="00412900"/>
    <w:rsid w:val="004154DD"/>
    <w:rsid w:val="004159D7"/>
    <w:rsid w:val="004170E6"/>
    <w:rsid w:val="00420359"/>
    <w:rsid w:val="00420666"/>
    <w:rsid w:val="00421691"/>
    <w:rsid w:val="00421C22"/>
    <w:rsid w:val="00422CD1"/>
    <w:rsid w:val="00423ECD"/>
    <w:rsid w:val="00424306"/>
    <w:rsid w:val="00426EE2"/>
    <w:rsid w:val="00427C5A"/>
    <w:rsid w:val="004300D4"/>
    <w:rsid w:val="004316F0"/>
    <w:rsid w:val="004319B4"/>
    <w:rsid w:val="004320ED"/>
    <w:rsid w:val="0043261F"/>
    <w:rsid w:val="004330FF"/>
    <w:rsid w:val="00433CC0"/>
    <w:rsid w:val="00433CC8"/>
    <w:rsid w:val="00434C86"/>
    <w:rsid w:val="00434EC5"/>
    <w:rsid w:val="00436CFC"/>
    <w:rsid w:val="00440CEE"/>
    <w:rsid w:val="00441314"/>
    <w:rsid w:val="00441D6A"/>
    <w:rsid w:val="0044424D"/>
    <w:rsid w:val="004456BE"/>
    <w:rsid w:val="004458D9"/>
    <w:rsid w:val="0044718D"/>
    <w:rsid w:val="00447393"/>
    <w:rsid w:val="00447633"/>
    <w:rsid w:val="004476B2"/>
    <w:rsid w:val="00447ABC"/>
    <w:rsid w:val="00447C56"/>
    <w:rsid w:val="00451B20"/>
    <w:rsid w:val="00451CBF"/>
    <w:rsid w:val="00453347"/>
    <w:rsid w:val="004554CB"/>
    <w:rsid w:val="00456138"/>
    <w:rsid w:val="0046061E"/>
    <w:rsid w:val="00460C68"/>
    <w:rsid w:val="00461910"/>
    <w:rsid w:val="004619FA"/>
    <w:rsid w:val="00461F00"/>
    <w:rsid w:val="00462650"/>
    <w:rsid w:val="00462995"/>
    <w:rsid w:val="0046366E"/>
    <w:rsid w:val="00464084"/>
    <w:rsid w:val="0046411F"/>
    <w:rsid w:val="0046446D"/>
    <w:rsid w:val="0046484C"/>
    <w:rsid w:val="00465B53"/>
    <w:rsid w:val="004670DD"/>
    <w:rsid w:val="00467332"/>
    <w:rsid w:val="004703B4"/>
    <w:rsid w:val="004711D2"/>
    <w:rsid w:val="00471652"/>
    <w:rsid w:val="00471994"/>
    <w:rsid w:val="0047236D"/>
    <w:rsid w:val="004740CD"/>
    <w:rsid w:val="00476948"/>
    <w:rsid w:val="00476B1F"/>
    <w:rsid w:val="004775D2"/>
    <w:rsid w:val="00481341"/>
    <w:rsid w:val="00481991"/>
    <w:rsid w:val="004819E8"/>
    <w:rsid w:val="00483E26"/>
    <w:rsid w:val="0048534D"/>
    <w:rsid w:val="00486072"/>
    <w:rsid w:val="004879AD"/>
    <w:rsid w:val="00490086"/>
    <w:rsid w:val="0049077E"/>
    <w:rsid w:val="004930D8"/>
    <w:rsid w:val="00493ACB"/>
    <w:rsid w:val="00493DCD"/>
    <w:rsid w:val="00494CE6"/>
    <w:rsid w:val="004956EA"/>
    <w:rsid w:val="00495EE9"/>
    <w:rsid w:val="00496B90"/>
    <w:rsid w:val="004A0B4B"/>
    <w:rsid w:val="004A0BEF"/>
    <w:rsid w:val="004A1644"/>
    <w:rsid w:val="004A2424"/>
    <w:rsid w:val="004A299E"/>
    <w:rsid w:val="004A2A1B"/>
    <w:rsid w:val="004A2B20"/>
    <w:rsid w:val="004A3183"/>
    <w:rsid w:val="004A714D"/>
    <w:rsid w:val="004A7ED9"/>
    <w:rsid w:val="004B0DF2"/>
    <w:rsid w:val="004B23F6"/>
    <w:rsid w:val="004B2665"/>
    <w:rsid w:val="004B35D1"/>
    <w:rsid w:val="004B6666"/>
    <w:rsid w:val="004B67B2"/>
    <w:rsid w:val="004B7E89"/>
    <w:rsid w:val="004C03F6"/>
    <w:rsid w:val="004C0550"/>
    <w:rsid w:val="004C0AA1"/>
    <w:rsid w:val="004C121B"/>
    <w:rsid w:val="004C1922"/>
    <w:rsid w:val="004C35B5"/>
    <w:rsid w:val="004C4551"/>
    <w:rsid w:val="004C4B93"/>
    <w:rsid w:val="004C6059"/>
    <w:rsid w:val="004C6458"/>
    <w:rsid w:val="004C6BB3"/>
    <w:rsid w:val="004C7012"/>
    <w:rsid w:val="004D1147"/>
    <w:rsid w:val="004D1426"/>
    <w:rsid w:val="004D2540"/>
    <w:rsid w:val="004D2771"/>
    <w:rsid w:val="004D2B94"/>
    <w:rsid w:val="004D2FD8"/>
    <w:rsid w:val="004D5ADF"/>
    <w:rsid w:val="004D5E64"/>
    <w:rsid w:val="004D630F"/>
    <w:rsid w:val="004D70D4"/>
    <w:rsid w:val="004D738A"/>
    <w:rsid w:val="004D7D4C"/>
    <w:rsid w:val="004E0E57"/>
    <w:rsid w:val="004E1625"/>
    <w:rsid w:val="004E3501"/>
    <w:rsid w:val="004E5AE6"/>
    <w:rsid w:val="004E6FD2"/>
    <w:rsid w:val="004E7252"/>
    <w:rsid w:val="004E74D8"/>
    <w:rsid w:val="004E7692"/>
    <w:rsid w:val="004F10B4"/>
    <w:rsid w:val="004F13DE"/>
    <w:rsid w:val="004F1D10"/>
    <w:rsid w:val="004F1E9D"/>
    <w:rsid w:val="004F2196"/>
    <w:rsid w:val="004F2803"/>
    <w:rsid w:val="004F5C57"/>
    <w:rsid w:val="005013EC"/>
    <w:rsid w:val="00501656"/>
    <w:rsid w:val="00501695"/>
    <w:rsid w:val="00501FF0"/>
    <w:rsid w:val="0050248A"/>
    <w:rsid w:val="00503172"/>
    <w:rsid w:val="005045D2"/>
    <w:rsid w:val="00506AD5"/>
    <w:rsid w:val="00506FD9"/>
    <w:rsid w:val="005108FD"/>
    <w:rsid w:val="0051114C"/>
    <w:rsid w:val="00511C5C"/>
    <w:rsid w:val="00513CDA"/>
    <w:rsid w:val="00514A42"/>
    <w:rsid w:val="00515D3B"/>
    <w:rsid w:val="00515FF2"/>
    <w:rsid w:val="00516A9D"/>
    <w:rsid w:val="00517102"/>
    <w:rsid w:val="0052009A"/>
    <w:rsid w:val="0052174E"/>
    <w:rsid w:val="005217FF"/>
    <w:rsid w:val="00521C59"/>
    <w:rsid w:val="00525037"/>
    <w:rsid w:val="00525DBB"/>
    <w:rsid w:val="00526287"/>
    <w:rsid w:val="00527270"/>
    <w:rsid w:val="005272FF"/>
    <w:rsid w:val="00530DF9"/>
    <w:rsid w:val="00531100"/>
    <w:rsid w:val="00535826"/>
    <w:rsid w:val="00536B4A"/>
    <w:rsid w:val="00537059"/>
    <w:rsid w:val="00537735"/>
    <w:rsid w:val="00540770"/>
    <w:rsid w:val="00540897"/>
    <w:rsid w:val="0054125D"/>
    <w:rsid w:val="00541FB7"/>
    <w:rsid w:val="005421BA"/>
    <w:rsid w:val="005423C6"/>
    <w:rsid w:val="00542652"/>
    <w:rsid w:val="00543B39"/>
    <w:rsid w:val="00544A67"/>
    <w:rsid w:val="005469D4"/>
    <w:rsid w:val="005478C3"/>
    <w:rsid w:val="00547C67"/>
    <w:rsid w:val="00555C80"/>
    <w:rsid w:val="00555F88"/>
    <w:rsid w:val="0055607D"/>
    <w:rsid w:val="0055763A"/>
    <w:rsid w:val="00557956"/>
    <w:rsid w:val="00560E0D"/>
    <w:rsid w:val="00562321"/>
    <w:rsid w:val="00562CF3"/>
    <w:rsid w:val="00564D8C"/>
    <w:rsid w:val="00564DED"/>
    <w:rsid w:val="0056510E"/>
    <w:rsid w:val="00565DA9"/>
    <w:rsid w:val="005674B2"/>
    <w:rsid w:val="00567537"/>
    <w:rsid w:val="00567D18"/>
    <w:rsid w:val="00567D9A"/>
    <w:rsid w:val="00567FB3"/>
    <w:rsid w:val="005708EC"/>
    <w:rsid w:val="00573693"/>
    <w:rsid w:val="00574EE8"/>
    <w:rsid w:val="00575CB0"/>
    <w:rsid w:val="0057610A"/>
    <w:rsid w:val="00576AB5"/>
    <w:rsid w:val="005801C6"/>
    <w:rsid w:val="00580306"/>
    <w:rsid w:val="005805EA"/>
    <w:rsid w:val="00581572"/>
    <w:rsid w:val="00583318"/>
    <w:rsid w:val="00583C2A"/>
    <w:rsid w:val="00583D13"/>
    <w:rsid w:val="00584372"/>
    <w:rsid w:val="00584788"/>
    <w:rsid w:val="005859A6"/>
    <w:rsid w:val="0058626A"/>
    <w:rsid w:val="00587FD0"/>
    <w:rsid w:val="005900BD"/>
    <w:rsid w:val="00591C4C"/>
    <w:rsid w:val="00591F23"/>
    <w:rsid w:val="005922DE"/>
    <w:rsid w:val="0059316B"/>
    <w:rsid w:val="00593550"/>
    <w:rsid w:val="00593770"/>
    <w:rsid w:val="00594567"/>
    <w:rsid w:val="00594E6D"/>
    <w:rsid w:val="005950D3"/>
    <w:rsid w:val="00595154"/>
    <w:rsid w:val="00595670"/>
    <w:rsid w:val="00597946"/>
    <w:rsid w:val="005A0EA9"/>
    <w:rsid w:val="005A36BC"/>
    <w:rsid w:val="005A406B"/>
    <w:rsid w:val="005A4467"/>
    <w:rsid w:val="005A5BAD"/>
    <w:rsid w:val="005A5C84"/>
    <w:rsid w:val="005A678A"/>
    <w:rsid w:val="005A6976"/>
    <w:rsid w:val="005B0A57"/>
    <w:rsid w:val="005B2018"/>
    <w:rsid w:val="005B2296"/>
    <w:rsid w:val="005B4099"/>
    <w:rsid w:val="005B5F3B"/>
    <w:rsid w:val="005B699E"/>
    <w:rsid w:val="005B6D6E"/>
    <w:rsid w:val="005B6EF0"/>
    <w:rsid w:val="005C03E6"/>
    <w:rsid w:val="005C048C"/>
    <w:rsid w:val="005C04DD"/>
    <w:rsid w:val="005C0EA1"/>
    <w:rsid w:val="005C25F9"/>
    <w:rsid w:val="005C3352"/>
    <w:rsid w:val="005C3C8E"/>
    <w:rsid w:val="005C4176"/>
    <w:rsid w:val="005C48FF"/>
    <w:rsid w:val="005C7228"/>
    <w:rsid w:val="005D063A"/>
    <w:rsid w:val="005D1B27"/>
    <w:rsid w:val="005D2717"/>
    <w:rsid w:val="005D4858"/>
    <w:rsid w:val="005D7104"/>
    <w:rsid w:val="005E190F"/>
    <w:rsid w:val="005E1D60"/>
    <w:rsid w:val="005E2BAD"/>
    <w:rsid w:val="005E3471"/>
    <w:rsid w:val="005E3786"/>
    <w:rsid w:val="005E3F7C"/>
    <w:rsid w:val="005E5A91"/>
    <w:rsid w:val="005F0AF8"/>
    <w:rsid w:val="005F0C11"/>
    <w:rsid w:val="005F0CCE"/>
    <w:rsid w:val="005F1726"/>
    <w:rsid w:val="005F3874"/>
    <w:rsid w:val="005F3C51"/>
    <w:rsid w:val="005F62D0"/>
    <w:rsid w:val="005F7092"/>
    <w:rsid w:val="005F72C3"/>
    <w:rsid w:val="005F7A9C"/>
    <w:rsid w:val="005F7D04"/>
    <w:rsid w:val="00600378"/>
    <w:rsid w:val="00602244"/>
    <w:rsid w:val="006034F2"/>
    <w:rsid w:val="00603987"/>
    <w:rsid w:val="006039D5"/>
    <w:rsid w:val="00604537"/>
    <w:rsid w:val="00604B41"/>
    <w:rsid w:val="006052B6"/>
    <w:rsid w:val="0060578B"/>
    <w:rsid w:val="0060678E"/>
    <w:rsid w:val="00607A0D"/>
    <w:rsid w:val="0061573B"/>
    <w:rsid w:val="00617F8E"/>
    <w:rsid w:val="00620495"/>
    <w:rsid w:val="006207D1"/>
    <w:rsid w:val="006207EC"/>
    <w:rsid w:val="0062146E"/>
    <w:rsid w:val="00621C75"/>
    <w:rsid w:val="00623347"/>
    <w:rsid w:val="006234BB"/>
    <w:rsid w:val="00624B91"/>
    <w:rsid w:val="006311FE"/>
    <w:rsid w:val="006312C2"/>
    <w:rsid w:val="00633829"/>
    <w:rsid w:val="006352B6"/>
    <w:rsid w:val="006356F1"/>
    <w:rsid w:val="006364AF"/>
    <w:rsid w:val="00636F60"/>
    <w:rsid w:val="006408AC"/>
    <w:rsid w:val="00642ECB"/>
    <w:rsid w:val="00642F06"/>
    <w:rsid w:val="006439B5"/>
    <w:rsid w:val="00643D4F"/>
    <w:rsid w:val="00646483"/>
    <w:rsid w:val="006465A8"/>
    <w:rsid w:val="00647A4F"/>
    <w:rsid w:val="00647C1C"/>
    <w:rsid w:val="00647E64"/>
    <w:rsid w:val="00650C90"/>
    <w:rsid w:val="00652F62"/>
    <w:rsid w:val="0065369F"/>
    <w:rsid w:val="00653F1A"/>
    <w:rsid w:val="00654D59"/>
    <w:rsid w:val="006550D0"/>
    <w:rsid w:val="0065546C"/>
    <w:rsid w:val="0065569D"/>
    <w:rsid w:val="00655855"/>
    <w:rsid w:val="00655EE1"/>
    <w:rsid w:val="0066041B"/>
    <w:rsid w:val="00660493"/>
    <w:rsid w:val="00661FB3"/>
    <w:rsid w:val="00662ED1"/>
    <w:rsid w:val="00663178"/>
    <w:rsid w:val="00663836"/>
    <w:rsid w:val="00663EDA"/>
    <w:rsid w:val="00664017"/>
    <w:rsid w:val="0066519D"/>
    <w:rsid w:val="00665B97"/>
    <w:rsid w:val="0066608B"/>
    <w:rsid w:val="006708D2"/>
    <w:rsid w:val="0067394C"/>
    <w:rsid w:val="0067485E"/>
    <w:rsid w:val="00674BD8"/>
    <w:rsid w:val="00675486"/>
    <w:rsid w:val="0067608E"/>
    <w:rsid w:val="0067625B"/>
    <w:rsid w:val="00676835"/>
    <w:rsid w:val="00677500"/>
    <w:rsid w:val="00677838"/>
    <w:rsid w:val="006803A9"/>
    <w:rsid w:val="00680F64"/>
    <w:rsid w:val="00681A74"/>
    <w:rsid w:val="0068247E"/>
    <w:rsid w:val="0068296F"/>
    <w:rsid w:val="00686082"/>
    <w:rsid w:val="006865F6"/>
    <w:rsid w:val="0068759F"/>
    <w:rsid w:val="00687C9C"/>
    <w:rsid w:val="0069039B"/>
    <w:rsid w:val="0069063B"/>
    <w:rsid w:val="0069088B"/>
    <w:rsid w:val="006917B2"/>
    <w:rsid w:val="00691FB7"/>
    <w:rsid w:val="006930E3"/>
    <w:rsid w:val="00693E7B"/>
    <w:rsid w:val="00697E32"/>
    <w:rsid w:val="006A311B"/>
    <w:rsid w:val="006A3498"/>
    <w:rsid w:val="006A3A7E"/>
    <w:rsid w:val="006A4896"/>
    <w:rsid w:val="006A6368"/>
    <w:rsid w:val="006A664D"/>
    <w:rsid w:val="006B0AB1"/>
    <w:rsid w:val="006B2502"/>
    <w:rsid w:val="006B48C2"/>
    <w:rsid w:val="006B5A0E"/>
    <w:rsid w:val="006B6379"/>
    <w:rsid w:val="006B798C"/>
    <w:rsid w:val="006C0700"/>
    <w:rsid w:val="006C1AB4"/>
    <w:rsid w:val="006C2859"/>
    <w:rsid w:val="006C2F05"/>
    <w:rsid w:val="006C36F0"/>
    <w:rsid w:val="006C3B80"/>
    <w:rsid w:val="006C51EC"/>
    <w:rsid w:val="006C51F9"/>
    <w:rsid w:val="006C60E0"/>
    <w:rsid w:val="006C6AB8"/>
    <w:rsid w:val="006C6E93"/>
    <w:rsid w:val="006C7091"/>
    <w:rsid w:val="006C7123"/>
    <w:rsid w:val="006C71AA"/>
    <w:rsid w:val="006D27D8"/>
    <w:rsid w:val="006D2CD8"/>
    <w:rsid w:val="006D4D37"/>
    <w:rsid w:val="006D6E23"/>
    <w:rsid w:val="006D7310"/>
    <w:rsid w:val="006E04FF"/>
    <w:rsid w:val="006E100D"/>
    <w:rsid w:val="006E1B4B"/>
    <w:rsid w:val="006E2915"/>
    <w:rsid w:val="006E367F"/>
    <w:rsid w:val="006E380B"/>
    <w:rsid w:val="006E4ADA"/>
    <w:rsid w:val="006E56FD"/>
    <w:rsid w:val="006E6880"/>
    <w:rsid w:val="006F04AC"/>
    <w:rsid w:val="006F0CC1"/>
    <w:rsid w:val="006F11CF"/>
    <w:rsid w:val="006F1AA1"/>
    <w:rsid w:val="006F3191"/>
    <w:rsid w:val="006F5BA4"/>
    <w:rsid w:val="006F63B0"/>
    <w:rsid w:val="006F770D"/>
    <w:rsid w:val="006F7C4A"/>
    <w:rsid w:val="0070096F"/>
    <w:rsid w:val="00701C93"/>
    <w:rsid w:val="00702D85"/>
    <w:rsid w:val="00702DBB"/>
    <w:rsid w:val="0070342F"/>
    <w:rsid w:val="0070410D"/>
    <w:rsid w:val="00704AF7"/>
    <w:rsid w:val="007051D5"/>
    <w:rsid w:val="00705273"/>
    <w:rsid w:val="00706247"/>
    <w:rsid w:val="0070637A"/>
    <w:rsid w:val="007067F2"/>
    <w:rsid w:val="007117AB"/>
    <w:rsid w:val="00711C72"/>
    <w:rsid w:val="007129DC"/>
    <w:rsid w:val="00712C19"/>
    <w:rsid w:val="00715225"/>
    <w:rsid w:val="00716362"/>
    <w:rsid w:val="007167C5"/>
    <w:rsid w:val="007204A0"/>
    <w:rsid w:val="00720534"/>
    <w:rsid w:val="00721430"/>
    <w:rsid w:val="007219C5"/>
    <w:rsid w:val="00724ADE"/>
    <w:rsid w:val="0072632F"/>
    <w:rsid w:val="0073005F"/>
    <w:rsid w:val="00730770"/>
    <w:rsid w:val="007314A1"/>
    <w:rsid w:val="007314ED"/>
    <w:rsid w:val="00731A1F"/>
    <w:rsid w:val="00731D15"/>
    <w:rsid w:val="007329F5"/>
    <w:rsid w:val="00733267"/>
    <w:rsid w:val="0073450F"/>
    <w:rsid w:val="007345BC"/>
    <w:rsid w:val="00735D6E"/>
    <w:rsid w:val="0073628B"/>
    <w:rsid w:val="00736729"/>
    <w:rsid w:val="0073723F"/>
    <w:rsid w:val="007373D6"/>
    <w:rsid w:val="00737568"/>
    <w:rsid w:val="00741F47"/>
    <w:rsid w:val="00743609"/>
    <w:rsid w:val="00744DF4"/>
    <w:rsid w:val="0074546A"/>
    <w:rsid w:val="0074576D"/>
    <w:rsid w:val="00745E9D"/>
    <w:rsid w:val="0074638E"/>
    <w:rsid w:val="00746C32"/>
    <w:rsid w:val="007514FE"/>
    <w:rsid w:val="00751CE6"/>
    <w:rsid w:val="00752880"/>
    <w:rsid w:val="0075384B"/>
    <w:rsid w:val="00753DC6"/>
    <w:rsid w:val="00754436"/>
    <w:rsid w:val="0075535C"/>
    <w:rsid w:val="00755A14"/>
    <w:rsid w:val="00756881"/>
    <w:rsid w:val="00756934"/>
    <w:rsid w:val="007570FA"/>
    <w:rsid w:val="00763332"/>
    <w:rsid w:val="00765F76"/>
    <w:rsid w:val="0077160D"/>
    <w:rsid w:val="00771876"/>
    <w:rsid w:val="00771F23"/>
    <w:rsid w:val="00775C58"/>
    <w:rsid w:val="007770EB"/>
    <w:rsid w:val="00777E99"/>
    <w:rsid w:val="00777F38"/>
    <w:rsid w:val="0078085A"/>
    <w:rsid w:val="00780F25"/>
    <w:rsid w:val="00781262"/>
    <w:rsid w:val="00781681"/>
    <w:rsid w:val="0078178B"/>
    <w:rsid w:val="00781D03"/>
    <w:rsid w:val="007826BD"/>
    <w:rsid w:val="007832B7"/>
    <w:rsid w:val="00784224"/>
    <w:rsid w:val="0078460F"/>
    <w:rsid w:val="007868B4"/>
    <w:rsid w:val="00787071"/>
    <w:rsid w:val="00790F18"/>
    <w:rsid w:val="0079146B"/>
    <w:rsid w:val="00791D8D"/>
    <w:rsid w:val="00792A1B"/>
    <w:rsid w:val="0079300A"/>
    <w:rsid w:val="007940F5"/>
    <w:rsid w:val="007949B6"/>
    <w:rsid w:val="00794ACD"/>
    <w:rsid w:val="007951F4"/>
    <w:rsid w:val="007965C2"/>
    <w:rsid w:val="00796D0E"/>
    <w:rsid w:val="0079705D"/>
    <w:rsid w:val="007A0A72"/>
    <w:rsid w:val="007A17C4"/>
    <w:rsid w:val="007A256C"/>
    <w:rsid w:val="007A2F40"/>
    <w:rsid w:val="007A5971"/>
    <w:rsid w:val="007B3A9E"/>
    <w:rsid w:val="007B3EE6"/>
    <w:rsid w:val="007B4530"/>
    <w:rsid w:val="007B65DB"/>
    <w:rsid w:val="007B694E"/>
    <w:rsid w:val="007B7955"/>
    <w:rsid w:val="007C0BDD"/>
    <w:rsid w:val="007C1656"/>
    <w:rsid w:val="007C1DE9"/>
    <w:rsid w:val="007C487C"/>
    <w:rsid w:val="007C75CF"/>
    <w:rsid w:val="007C75E0"/>
    <w:rsid w:val="007C790C"/>
    <w:rsid w:val="007D0A68"/>
    <w:rsid w:val="007D0B54"/>
    <w:rsid w:val="007D0C27"/>
    <w:rsid w:val="007D0D87"/>
    <w:rsid w:val="007D228F"/>
    <w:rsid w:val="007D263D"/>
    <w:rsid w:val="007D3085"/>
    <w:rsid w:val="007D5FA2"/>
    <w:rsid w:val="007D63E1"/>
    <w:rsid w:val="007D6A81"/>
    <w:rsid w:val="007D7447"/>
    <w:rsid w:val="007D7EE4"/>
    <w:rsid w:val="007E177A"/>
    <w:rsid w:val="007E3D5F"/>
    <w:rsid w:val="007E53CF"/>
    <w:rsid w:val="007E543C"/>
    <w:rsid w:val="007E6EB2"/>
    <w:rsid w:val="007E7ABB"/>
    <w:rsid w:val="007F03D8"/>
    <w:rsid w:val="007F104E"/>
    <w:rsid w:val="007F1A81"/>
    <w:rsid w:val="007F1C67"/>
    <w:rsid w:val="007F2622"/>
    <w:rsid w:val="007F264E"/>
    <w:rsid w:val="007F2BFA"/>
    <w:rsid w:val="007F2E01"/>
    <w:rsid w:val="007F300F"/>
    <w:rsid w:val="007F3559"/>
    <w:rsid w:val="007F46E3"/>
    <w:rsid w:val="007F4C84"/>
    <w:rsid w:val="007F5037"/>
    <w:rsid w:val="0080008F"/>
    <w:rsid w:val="0080081B"/>
    <w:rsid w:val="00800B15"/>
    <w:rsid w:val="008021BA"/>
    <w:rsid w:val="0080377A"/>
    <w:rsid w:val="00804C5B"/>
    <w:rsid w:val="00804DD3"/>
    <w:rsid w:val="00806512"/>
    <w:rsid w:val="00806755"/>
    <w:rsid w:val="00806CE0"/>
    <w:rsid w:val="00810EA5"/>
    <w:rsid w:val="00811316"/>
    <w:rsid w:val="00811411"/>
    <w:rsid w:val="00811F58"/>
    <w:rsid w:val="00814DDB"/>
    <w:rsid w:val="0081776D"/>
    <w:rsid w:val="00817CD9"/>
    <w:rsid w:val="00820C4F"/>
    <w:rsid w:val="00820FD8"/>
    <w:rsid w:val="00821FC0"/>
    <w:rsid w:val="00822CBC"/>
    <w:rsid w:val="0082326B"/>
    <w:rsid w:val="00823A39"/>
    <w:rsid w:val="008246BF"/>
    <w:rsid w:val="0082521D"/>
    <w:rsid w:val="00826341"/>
    <w:rsid w:val="0082655E"/>
    <w:rsid w:val="00826990"/>
    <w:rsid w:val="00826BA6"/>
    <w:rsid w:val="008275EB"/>
    <w:rsid w:val="00832BAC"/>
    <w:rsid w:val="00836B2E"/>
    <w:rsid w:val="00836DBA"/>
    <w:rsid w:val="00837454"/>
    <w:rsid w:val="00837745"/>
    <w:rsid w:val="00840A2B"/>
    <w:rsid w:val="00840EF2"/>
    <w:rsid w:val="00842483"/>
    <w:rsid w:val="0084279C"/>
    <w:rsid w:val="00846505"/>
    <w:rsid w:val="00847E62"/>
    <w:rsid w:val="008510BF"/>
    <w:rsid w:val="0085168C"/>
    <w:rsid w:val="008530C0"/>
    <w:rsid w:val="00853F9D"/>
    <w:rsid w:val="00854976"/>
    <w:rsid w:val="008552E8"/>
    <w:rsid w:val="00855CC7"/>
    <w:rsid w:val="0085667F"/>
    <w:rsid w:val="0085708D"/>
    <w:rsid w:val="008603FA"/>
    <w:rsid w:val="00860B80"/>
    <w:rsid w:val="0086123F"/>
    <w:rsid w:val="008617F3"/>
    <w:rsid w:val="008630E9"/>
    <w:rsid w:val="00864EA1"/>
    <w:rsid w:val="00865D9F"/>
    <w:rsid w:val="00867140"/>
    <w:rsid w:val="00867769"/>
    <w:rsid w:val="00867FE7"/>
    <w:rsid w:val="008700C5"/>
    <w:rsid w:val="00870A1E"/>
    <w:rsid w:val="008719B4"/>
    <w:rsid w:val="00871AC0"/>
    <w:rsid w:val="00872699"/>
    <w:rsid w:val="00874036"/>
    <w:rsid w:val="008755C7"/>
    <w:rsid w:val="0087621C"/>
    <w:rsid w:val="008766DD"/>
    <w:rsid w:val="008767EA"/>
    <w:rsid w:val="00876A0B"/>
    <w:rsid w:val="00876D0A"/>
    <w:rsid w:val="00876FAF"/>
    <w:rsid w:val="008808CB"/>
    <w:rsid w:val="00880A19"/>
    <w:rsid w:val="008811F9"/>
    <w:rsid w:val="008827E7"/>
    <w:rsid w:val="00882B76"/>
    <w:rsid w:val="00883057"/>
    <w:rsid w:val="008859E6"/>
    <w:rsid w:val="00885C43"/>
    <w:rsid w:val="008864E1"/>
    <w:rsid w:val="008866AC"/>
    <w:rsid w:val="0088682C"/>
    <w:rsid w:val="00887295"/>
    <w:rsid w:val="008904F1"/>
    <w:rsid w:val="00893E7C"/>
    <w:rsid w:val="008955FD"/>
    <w:rsid w:val="00896329"/>
    <w:rsid w:val="00896F8F"/>
    <w:rsid w:val="00897266"/>
    <w:rsid w:val="008A060A"/>
    <w:rsid w:val="008A0BF0"/>
    <w:rsid w:val="008A1CDB"/>
    <w:rsid w:val="008A1F6B"/>
    <w:rsid w:val="008A248E"/>
    <w:rsid w:val="008A2BA1"/>
    <w:rsid w:val="008A39B7"/>
    <w:rsid w:val="008A4C42"/>
    <w:rsid w:val="008A6411"/>
    <w:rsid w:val="008A7878"/>
    <w:rsid w:val="008B5A81"/>
    <w:rsid w:val="008B5A9D"/>
    <w:rsid w:val="008B68D3"/>
    <w:rsid w:val="008B69DD"/>
    <w:rsid w:val="008B7770"/>
    <w:rsid w:val="008C0159"/>
    <w:rsid w:val="008C1502"/>
    <w:rsid w:val="008C1C3A"/>
    <w:rsid w:val="008C31B6"/>
    <w:rsid w:val="008D0A2E"/>
    <w:rsid w:val="008D192F"/>
    <w:rsid w:val="008D2E9F"/>
    <w:rsid w:val="008D49E2"/>
    <w:rsid w:val="008D5BE9"/>
    <w:rsid w:val="008D5DFD"/>
    <w:rsid w:val="008D6138"/>
    <w:rsid w:val="008D6B27"/>
    <w:rsid w:val="008D7405"/>
    <w:rsid w:val="008D7A22"/>
    <w:rsid w:val="008E181D"/>
    <w:rsid w:val="008E400B"/>
    <w:rsid w:val="008E40E2"/>
    <w:rsid w:val="008E4264"/>
    <w:rsid w:val="008E4DAC"/>
    <w:rsid w:val="008E610D"/>
    <w:rsid w:val="008E6BF8"/>
    <w:rsid w:val="008E6CFE"/>
    <w:rsid w:val="008E7B97"/>
    <w:rsid w:val="008F0A06"/>
    <w:rsid w:val="008F17C1"/>
    <w:rsid w:val="008F1939"/>
    <w:rsid w:val="008F39A8"/>
    <w:rsid w:val="008F57D0"/>
    <w:rsid w:val="008F5B7F"/>
    <w:rsid w:val="008F67ED"/>
    <w:rsid w:val="008F7924"/>
    <w:rsid w:val="008F7F41"/>
    <w:rsid w:val="00900B6F"/>
    <w:rsid w:val="009013A9"/>
    <w:rsid w:val="00903270"/>
    <w:rsid w:val="00903670"/>
    <w:rsid w:val="00903989"/>
    <w:rsid w:val="0090480D"/>
    <w:rsid w:val="0090690A"/>
    <w:rsid w:val="009078C1"/>
    <w:rsid w:val="00907A0D"/>
    <w:rsid w:val="00907AF0"/>
    <w:rsid w:val="00910F82"/>
    <w:rsid w:val="0091190C"/>
    <w:rsid w:val="00913BFA"/>
    <w:rsid w:val="009159D9"/>
    <w:rsid w:val="00920A51"/>
    <w:rsid w:val="00921D06"/>
    <w:rsid w:val="00922542"/>
    <w:rsid w:val="00923053"/>
    <w:rsid w:val="009239D3"/>
    <w:rsid w:val="00924B9A"/>
    <w:rsid w:val="00926897"/>
    <w:rsid w:val="00926FD8"/>
    <w:rsid w:val="0093049E"/>
    <w:rsid w:val="00933347"/>
    <w:rsid w:val="009339F7"/>
    <w:rsid w:val="00935622"/>
    <w:rsid w:val="0093582A"/>
    <w:rsid w:val="00936798"/>
    <w:rsid w:val="00937064"/>
    <w:rsid w:val="0094055E"/>
    <w:rsid w:val="0094127C"/>
    <w:rsid w:val="009421B3"/>
    <w:rsid w:val="0094272C"/>
    <w:rsid w:val="00942E43"/>
    <w:rsid w:val="00942F60"/>
    <w:rsid w:val="00943157"/>
    <w:rsid w:val="0094319F"/>
    <w:rsid w:val="0094430A"/>
    <w:rsid w:val="00945E49"/>
    <w:rsid w:val="0094670B"/>
    <w:rsid w:val="00946943"/>
    <w:rsid w:val="00951E42"/>
    <w:rsid w:val="009524B8"/>
    <w:rsid w:val="009528C3"/>
    <w:rsid w:val="00952DCF"/>
    <w:rsid w:val="00953662"/>
    <w:rsid w:val="00953F2C"/>
    <w:rsid w:val="00954529"/>
    <w:rsid w:val="00954B3F"/>
    <w:rsid w:val="0095797C"/>
    <w:rsid w:val="00960148"/>
    <w:rsid w:val="0096086A"/>
    <w:rsid w:val="00961A10"/>
    <w:rsid w:val="00963A39"/>
    <w:rsid w:val="009653DF"/>
    <w:rsid w:val="00966E1C"/>
    <w:rsid w:val="00967F5F"/>
    <w:rsid w:val="00967F7F"/>
    <w:rsid w:val="009703E7"/>
    <w:rsid w:val="00970C7A"/>
    <w:rsid w:val="00970CF2"/>
    <w:rsid w:val="0097395F"/>
    <w:rsid w:val="0097436B"/>
    <w:rsid w:val="00974C6E"/>
    <w:rsid w:val="00976745"/>
    <w:rsid w:val="009767F3"/>
    <w:rsid w:val="0098096A"/>
    <w:rsid w:val="00980A42"/>
    <w:rsid w:val="00980C24"/>
    <w:rsid w:val="009817D5"/>
    <w:rsid w:val="009854F7"/>
    <w:rsid w:val="009856F7"/>
    <w:rsid w:val="00986D47"/>
    <w:rsid w:val="00990330"/>
    <w:rsid w:val="009924DE"/>
    <w:rsid w:val="00993F56"/>
    <w:rsid w:val="00994C36"/>
    <w:rsid w:val="00994ED0"/>
    <w:rsid w:val="009976B3"/>
    <w:rsid w:val="009A198C"/>
    <w:rsid w:val="009A3792"/>
    <w:rsid w:val="009A3AAB"/>
    <w:rsid w:val="009A4274"/>
    <w:rsid w:val="009A4BED"/>
    <w:rsid w:val="009A70DE"/>
    <w:rsid w:val="009B050C"/>
    <w:rsid w:val="009B0CF1"/>
    <w:rsid w:val="009B1371"/>
    <w:rsid w:val="009B2F1F"/>
    <w:rsid w:val="009B3CA3"/>
    <w:rsid w:val="009B422E"/>
    <w:rsid w:val="009B43FE"/>
    <w:rsid w:val="009B4C17"/>
    <w:rsid w:val="009B4D6F"/>
    <w:rsid w:val="009B5FBC"/>
    <w:rsid w:val="009C0E86"/>
    <w:rsid w:val="009C0F68"/>
    <w:rsid w:val="009C16C6"/>
    <w:rsid w:val="009C32AB"/>
    <w:rsid w:val="009C3F70"/>
    <w:rsid w:val="009C49B0"/>
    <w:rsid w:val="009C7D78"/>
    <w:rsid w:val="009D0136"/>
    <w:rsid w:val="009D2125"/>
    <w:rsid w:val="009D2938"/>
    <w:rsid w:val="009D296C"/>
    <w:rsid w:val="009D363B"/>
    <w:rsid w:val="009D3D10"/>
    <w:rsid w:val="009D3D71"/>
    <w:rsid w:val="009D69CA"/>
    <w:rsid w:val="009D6B1F"/>
    <w:rsid w:val="009D73CB"/>
    <w:rsid w:val="009D78F6"/>
    <w:rsid w:val="009E1CE2"/>
    <w:rsid w:val="009E2BCC"/>
    <w:rsid w:val="009E6B2C"/>
    <w:rsid w:val="009E6BB7"/>
    <w:rsid w:val="009E6E6D"/>
    <w:rsid w:val="009E6FFA"/>
    <w:rsid w:val="009E7104"/>
    <w:rsid w:val="009E71DE"/>
    <w:rsid w:val="009F0ADE"/>
    <w:rsid w:val="009F14DA"/>
    <w:rsid w:val="009F1B7E"/>
    <w:rsid w:val="009F5943"/>
    <w:rsid w:val="009F7F12"/>
    <w:rsid w:val="00A0098D"/>
    <w:rsid w:val="00A00B48"/>
    <w:rsid w:val="00A00BEC"/>
    <w:rsid w:val="00A00EBF"/>
    <w:rsid w:val="00A0110D"/>
    <w:rsid w:val="00A0255A"/>
    <w:rsid w:val="00A039CA"/>
    <w:rsid w:val="00A03CA7"/>
    <w:rsid w:val="00A044B2"/>
    <w:rsid w:val="00A05A12"/>
    <w:rsid w:val="00A05D86"/>
    <w:rsid w:val="00A06F28"/>
    <w:rsid w:val="00A0741D"/>
    <w:rsid w:val="00A07996"/>
    <w:rsid w:val="00A10C0B"/>
    <w:rsid w:val="00A13B54"/>
    <w:rsid w:val="00A13CEE"/>
    <w:rsid w:val="00A142B2"/>
    <w:rsid w:val="00A14396"/>
    <w:rsid w:val="00A14F2E"/>
    <w:rsid w:val="00A17AF8"/>
    <w:rsid w:val="00A21CE8"/>
    <w:rsid w:val="00A23C2A"/>
    <w:rsid w:val="00A240CA"/>
    <w:rsid w:val="00A26EFA"/>
    <w:rsid w:val="00A26F80"/>
    <w:rsid w:val="00A27461"/>
    <w:rsid w:val="00A302A5"/>
    <w:rsid w:val="00A30D0F"/>
    <w:rsid w:val="00A30F02"/>
    <w:rsid w:val="00A320BD"/>
    <w:rsid w:val="00A321BE"/>
    <w:rsid w:val="00A32938"/>
    <w:rsid w:val="00A34118"/>
    <w:rsid w:val="00A34865"/>
    <w:rsid w:val="00A35E92"/>
    <w:rsid w:val="00A36355"/>
    <w:rsid w:val="00A36FA4"/>
    <w:rsid w:val="00A3738D"/>
    <w:rsid w:val="00A40169"/>
    <w:rsid w:val="00A4220B"/>
    <w:rsid w:val="00A436F1"/>
    <w:rsid w:val="00A46921"/>
    <w:rsid w:val="00A46EFE"/>
    <w:rsid w:val="00A47CDF"/>
    <w:rsid w:val="00A512C9"/>
    <w:rsid w:val="00A52C72"/>
    <w:rsid w:val="00A52D66"/>
    <w:rsid w:val="00A5365F"/>
    <w:rsid w:val="00A539E4"/>
    <w:rsid w:val="00A54581"/>
    <w:rsid w:val="00A549CC"/>
    <w:rsid w:val="00A549E5"/>
    <w:rsid w:val="00A55EB4"/>
    <w:rsid w:val="00A5611A"/>
    <w:rsid w:val="00A60F60"/>
    <w:rsid w:val="00A61662"/>
    <w:rsid w:val="00A62073"/>
    <w:rsid w:val="00A63BCF"/>
    <w:rsid w:val="00A63E3C"/>
    <w:rsid w:val="00A63E6E"/>
    <w:rsid w:val="00A6504A"/>
    <w:rsid w:val="00A66F63"/>
    <w:rsid w:val="00A67B43"/>
    <w:rsid w:val="00A71414"/>
    <w:rsid w:val="00A71D42"/>
    <w:rsid w:val="00A71E72"/>
    <w:rsid w:val="00A720A5"/>
    <w:rsid w:val="00A72CCD"/>
    <w:rsid w:val="00A73C24"/>
    <w:rsid w:val="00A73C63"/>
    <w:rsid w:val="00A74CA5"/>
    <w:rsid w:val="00A75650"/>
    <w:rsid w:val="00A7591C"/>
    <w:rsid w:val="00A75FB3"/>
    <w:rsid w:val="00A77CC7"/>
    <w:rsid w:val="00A8124D"/>
    <w:rsid w:val="00A813E5"/>
    <w:rsid w:val="00A81E9D"/>
    <w:rsid w:val="00A81FC7"/>
    <w:rsid w:val="00A8250D"/>
    <w:rsid w:val="00A82DF2"/>
    <w:rsid w:val="00A83446"/>
    <w:rsid w:val="00A84335"/>
    <w:rsid w:val="00A87FDF"/>
    <w:rsid w:val="00A92225"/>
    <w:rsid w:val="00A922A6"/>
    <w:rsid w:val="00A928E5"/>
    <w:rsid w:val="00A95BF5"/>
    <w:rsid w:val="00A970BC"/>
    <w:rsid w:val="00AA000B"/>
    <w:rsid w:val="00AA05CC"/>
    <w:rsid w:val="00AA0BC9"/>
    <w:rsid w:val="00AA24A4"/>
    <w:rsid w:val="00AA2EFD"/>
    <w:rsid w:val="00AA5CA2"/>
    <w:rsid w:val="00AA5F27"/>
    <w:rsid w:val="00AA6467"/>
    <w:rsid w:val="00AA7538"/>
    <w:rsid w:val="00AA7678"/>
    <w:rsid w:val="00AB15B3"/>
    <w:rsid w:val="00AB29A9"/>
    <w:rsid w:val="00AB3E60"/>
    <w:rsid w:val="00AB4FC4"/>
    <w:rsid w:val="00AB632C"/>
    <w:rsid w:val="00AB66A5"/>
    <w:rsid w:val="00AC05FA"/>
    <w:rsid w:val="00AC2FA3"/>
    <w:rsid w:val="00AC3CD5"/>
    <w:rsid w:val="00AC3F62"/>
    <w:rsid w:val="00AC44BE"/>
    <w:rsid w:val="00AC5371"/>
    <w:rsid w:val="00AC5570"/>
    <w:rsid w:val="00AC7636"/>
    <w:rsid w:val="00AC7FCD"/>
    <w:rsid w:val="00AD0A1E"/>
    <w:rsid w:val="00AD1B8E"/>
    <w:rsid w:val="00AD33AC"/>
    <w:rsid w:val="00AD351E"/>
    <w:rsid w:val="00AD3FB8"/>
    <w:rsid w:val="00AD475C"/>
    <w:rsid w:val="00AD62F1"/>
    <w:rsid w:val="00AE0043"/>
    <w:rsid w:val="00AE2942"/>
    <w:rsid w:val="00AE44AE"/>
    <w:rsid w:val="00AE6600"/>
    <w:rsid w:val="00AE6A93"/>
    <w:rsid w:val="00AE6EB4"/>
    <w:rsid w:val="00AE7659"/>
    <w:rsid w:val="00AE7D13"/>
    <w:rsid w:val="00AE7F08"/>
    <w:rsid w:val="00AF0E32"/>
    <w:rsid w:val="00AF25CC"/>
    <w:rsid w:val="00AF3C49"/>
    <w:rsid w:val="00AF4052"/>
    <w:rsid w:val="00AF50D8"/>
    <w:rsid w:val="00AF5F2F"/>
    <w:rsid w:val="00AF65D2"/>
    <w:rsid w:val="00B00D86"/>
    <w:rsid w:val="00B02B58"/>
    <w:rsid w:val="00B03386"/>
    <w:rsid w:val="00B033E9"/>
    <w:rsid w:val="00B035FB"/>
    <w:rsid w:val="00B0559E"/>
    <w:rsid w:val="00B05EAB"/>
    <w:rsid w:val="00B05F36"/>
    <w:rsid w:val="00B06BEB"/>
    <w:rsid w:val="00B07102"/>
    <w:rsid w:val="00B074BA"/>
    <w:rsid w:val="00B10CE9"/>
    <w:rsid w:val="00B10D2F"/>
    <w:rsid w:val="00B1165D"/>
    <w:rsid w:val="00B1171A"/>
    <w:rsid w:val="00B11EC8"/>
    <w:rsid w:val="00B123A4"/>
    <w:rsid w:val="00B126A3"/>
    <w:rsid w:val="00B13885"/>
    <w:rsid w:val="00B14314"/>
    <w:rsid w:val="00B148C1"/>
    <w:rsid w:val="00B16DAA"/>
    <w:rsid w:val="00B17258"/>
    <w:rsid w:val="00B20D36"/>
    <w:rsid w:val="00B21446"/>
    <w:rsid w:val="00B2386D"/>
    <w:rsid w:val="00B25580"/>
    <w:rsid w:val="00B25D28"/>
    <w:rsid w:val="00B25F7A"/>
    <w:rsid w:val="00B274C7"/>
    <w:rsid w:val="00B277E4"/>
    <w:rsid w:val="00B30826"/>
    <w:rsid w:val="00B315BF"/>
    <w:rsid w:val="00B3168E"/>
    <w:rsid w:val="00B32042"/>
    <w:rsid w:val="00B33F10"/>
    <w:rsid w:val="00B340E0"/>
    <w:rsid w:val="00B344EA"/>
    <w:rsid w:val="00B3455E"/>
    <w:rsid w:val="00B3533F"/>
    <w:rsid w:val="00B369AD"/>
    <w:rsid w:val="00B379D8"/>
    <w:rsid w:val="00B37BF4"/>
    <w:rsid w:val="00B40957"/>
    <w:rsid w:val="00B40BBD"/>
    <w:rsid w:val="00B417C3"/>
    <w:rsid w:val="00B41A03"/>
    <w:rsid w:val="00B43FFF"/>
    <w:rsid w:val="00B447C2"/>
    <w:rsid w:val="00B44D6A"/>
    <w:rsid w:val="00B44DC5"/>
    <w:rsid w:val="00B450B0"/>
    <w:rsid w:val="00B451BE"/>
    <w:rsid w:val="00B466CB"/>
    <w:rsid w:val="00B4699F"/>
    <w:rsid w:val="00B469FA"/>
    <w:rsid w:val="00B46F9C"/>
    <w:rsid w:val="00B47313"/>
    <w:rsid w:val="00B4772C"/>
    <w:rsid w:val="00B477C7"/>
    <w:rsid w:val="00B47D3D"/>
    <w:rsid w:val="00B505A7"/>
    <w:rsid w:val="00B52C11"/>
    <w:rsid w:val="00B52F0B"/>
    <w:rsid w:val="00B534B1"/>
    <w:rsid w:val="00B5484A"/>
    <w:rsid w:val="00B54944"/>
    <w:rsid w:val="00B55C52"/>
    <w:rsid w:val="00B575D6"/>
    <w:rsid w:val="00B578CE"/>
    <w:rsid w:val="00B608A2"/>
    <w:rsid w:val="00B611E0"/>
    <w:rsid w:val="00B63280"/>
    <w:rsid w:val="00B6410F"/>
    <w:rsid w:val="00B64489"/>
    <w:rsid w:val="00B64F66"/>
    <w:rsid w:val="00B66D14"/>
    <w:rsid w:val="00B67220"/>
    <w:rsid w:val="00B67FF5"/>
    <w:rsid w:val="00B70C0E"/>
    <w:rsid w:val="00B718C6"/>
    <w:rsid w:val="00B71DA8"/>
    <w:rsid w:val="00B72A80"/>
    <w:rsid w:val="00B72E44"/>
    <w:rsid w:val="00B7357F"/>
    <w:rsid w:val="00B748E7"/>
    <w:rsid w:val="00B74D90"/>
    <w:rsid w:val="00B74E69"/>
    <w:rsid w:val="00B76029"/>
    <w:rsid w:val="00B775A3"/>
    <w:rsid w:val="00B77EE4"/>
    <w:rsid w:val="00B80DE8"/>
    <w:rsid w:val="00B82DEF"/>
    <w:rsid w:val="00B90AF5"/>
    <w:rsid w:val="00B90C14"/>
    <w:rsid w:val="00B92968"/>
    <w:rsid w:val="00B92FC5"/>
    <w:rsid w:val="00B93B51"/>
    <w:rsid w:val="00B968B3"/>
    <w:rsid w:val="00B9691D"/>
    <w:rsid w:val="00B96E3B"/>
    <w:rsid w:val="00B9760C"/>
    <w:rsid w:val="00B97A2A"/>
    <w:rsid w:val="00BA2EC1"/>
    <w:rsid w:val="00BA45C1"/>
    <w:rsid w:val="00BA6580"/>
    <w:rsid w:val="00BA673F"/>
    <w:rsid w:val="00BA75E8"/>
    <w:rsid w:val="00BA7EA3"/>
    <w:rsid w:val="00BB021E"/>
    <w:rsid w:val="00BB2894"/>
    <w:rsid w:val="00BB2ED5"/>
    <w:rsid w:val="00BB3505"/>
    <w:rsid w:val="00BB3620"/>
    <w:rsid w:val="00BB3ACE"/>
    <w:rsid w:val="00BB3AD2"/>
    <w:rsid w:val="00BB3B2A"/>
    <w:rsid w:val="00BB56D3"/>
    <w:rsid w:val="00BB6CDC"/>
    <w:rsid w:val="00BB7A01"/>
    <w:rsid w:val="00BC0C0E"/>
    <w:rsid w:val="00BC0F82"/>
    <w:rsid w:val="00BC119C"/>
    <w:rsid w:val="00BC28A0"/>
    <w:rsid w:val="00BC448A"/>
    <w:rsid w:val="00BC46F9"/>
    <w:rsid w:val="00BC6222"/>
    <w:rsid w:val="00BC70B8"/>
    <w:rsid w:val="00BD121F"/>
    <w:rsid w:val="00BD1BE8"/>
    <w:rsid w:val="00BD201F"/>
    <w:rsid w:val="00BD3371"/>
    <w:rsid w:val="00BD5AC4"/>
    <w:rsid w:val="00BD5B60"/>
    <w:rsid w:val="00BD69FC"/>
    <w:rsid w:val="00BE0122"/>
    <w:rsid w:val="00BE0C31"/>
    <w:rsid w:val="00BE3703"/>
    <w:rsid w:val="00BE6237"/>
    <w:rsid w:val="00BE7250"/>
    <w:rsid w:val="00BE79BD"/>
    <w:rsid w:val="00BF238F"/>
    <w:rsid w:val="00BF6528"/>
    <w:rsid w:val="00BF6791"/>
    <w:rsid w:val="00BF7545"/>
    <w:rsid w:val="00C00DAD"/>
    <w:rsid w:val="00C00E1C"/>
    <w:rsid w:val="00C01AB9"/>
    <w:rsid w:val="00C02539"/>
    <w:rsid w:val="00C03243"/>
    <w:rsid w:val="00C06DB4"/>
    <w:rsid w:val="00C077C4"/>
    <w:rsid w:val="00C07C2C"/>
    <w:rsid w:val="00C1080F"/>
    <w:rsid w:val="00C116C0"/>
    <w:rsid w:val="00C12AF0"/>
    <w:rsid w:val="00C13C29"/>
    <w:rsid w:val="00C1409F"/>
    <w:rsid w:val="00C14BDD"/>
    <w:rsid w:val="00C14EAC"/>
    <w:rsid w:val="00C16702"/>
    <w:rsid w:val="00C17310"/>
    <w:rsid w:val="00C2065C"/>
    <w:rsid w:val="00C21039"/>
    <w:rsid w:val="00C21457"/>
    <w:rsid w:val="00C2261A"/>
    <w:rsid w:val="00C22A49"/>
    <w:rsid w:val="00C23B17"/>
    <w:rsid w:val="00C243FF"/>
    <w:rsid w:val="00C2473D"/>
    <w:rsid w:val="00C259A5"/>
    <w:rsid w:val="00C26A14"/>
    <w:rsid w:val="00C26AE1"/>
    <w:rsid w:val="00C2781E"/>
    <w:rsid w:val="00C302E1"/>
    <w:rsid w:val="00C305E7"/>
    <w:rsid w:val="00C30FCF"/>
    <w:rsid w:val="00C315A3"/>
    <w:rsid w:val="00C32132"/>
    <w:rsid w:val="00C3235B"/>
    <w:rsid w:val="00C34E40"/>
    <w:rsid w:val="00C361F2"/>
    <w:rsid w:val="00C36FDD"/>
    <w:rsid w:val="00C37B4A"/>
    <w:rsid w:val="00C40885"/>
    <w:rsid w:val="00C40DA9"/>
    <w:rsid w:val="00C41A0F"/>
    <w:rsid w:val="00C42285"/>
    <w:rsid w:val="00C4349C"/>
    <w:rsid w:val="00C4393C"/>
    <w:rsid w:val="00C43E05"/>
    <w:rsid w:val="00C4418E"/>
    <w:rsid w:val="00C45BE5"/>
    <w:rsid w:val="00C45C73"/>
    <w:rsid w:val="00C45D89"/>
    <w:rsid w:val="00C46025"/>
    <w:rsid w:val="00C462C0"/>
    <w:rsid w:val="00C462C1"/>
    <w:rsid w:val="00C47874"/>
    <w:rsid w:val="00C507DC"/>
    <w:rsid w:val="00C51448"/>
    <w:rsid w:val="00C514AF"/>
    <w:rsid w:val="00C523B9"/>
    <w:rsid w:val="00C5268D"/>
    <w:rsid w:val="00C52A6A"/>
    <w:rsid w:val="00C53266"/>
    <w:rsid w:val="00C53BCB"/>
    <w:rsid w:val="00C57069"/>
    <w:rsid w:val="00C61312"/>
    <w:rsid w:val="00C63BE9"/>
    <w:rsid w:val="00C647EC"/>
    <w:rsid w:val="00C65A4D"/>
    <w:rsid w:val="00C67D6E"/>
    <w:rsid w:val="00C71CBE"/>
    <w:rsid w:val="00C720C8"/>
    <w:rsid w:val="00C7293C"/>
    <w:rsid w:val="00C731D0"/>
    <w:rsid w:val="00C7516B"/>
    <w:rsid w:val="00C75589"/>
    <w:rsid w:val="00C75CCE"/>
    <w:rsid w:val="00C761EC"/>
    <w:rsid w:val="00C76BFA"/>
    <w:rsid w:val="00C779C9"/>
    <w:rsid w:val="00C81BA5"/>
    <w:rsid w:val="00C829C8"/>
    <w:rsid w:val="00C85339"/>
    <w:rsid w:val="00C85E02"/>
    <w:rsid w:val="00C90B46"/>
    <w:rsid w:val="00C91778"/>
    <w:rsid w:val="00C91954"/>
    <w:rsid w:val="00C91EEE"/>
    <w:rsid w:val="00C92434"/>
    <w:rsid w:val="00C93700"/>
    <w:rsid w:val="00C97C07"/>
    <w:rsid w:val="00C97CA1"/>
    <w:rsid w:val="00C97CD9"/>
    <w:rsid w:val="00CA0296"/>
    <w:rsid w:val="00CA1354"/>
    <w:rsid w:val="00CA3BA7"/>
    <w:rsid w:val="00CA3FC3"/>
    <w:rsid w:val="00CA4D49"/>
    <w:rsid w:val="00CA5261"/>
    <w:rsid w:val="00CA5DAE"/>
    <w:rsid w:val="00CA6145"/>
    <w:rsid w:val="00CA631D"/>
    <w:rsid w:val="00CA63A4"/>
    <w:rsid w:val="00CA6C68"/>
    <w:rsid w:val="00CB0C95"/>
    <w:rsid w:val="00CB17F0"/>
    <w:rsid w:val="00CB2587"/>
    <w:rsid w:val="00CB3FB4"/>
    <w:rsid w:val="00CB5F0C"/>
    <w:rsid w:val="00CB6B34"/>
    <w:rsid w:val="00CC0761"/>
    <w:rsid w:val="00CC093C"/>
    <w:rsid w:val="00CC0BB6"/>
    <w:rsid w:val="00CC0D29"/>
    <w:rsid w:val="00CC4E31"/>
    <w:rsid w:val="00CC5576"/>
    <w:rsid w:val="00CC55C6"/>
    <w:rsid w:val="00CC5A0C"/>
    <w:rsid w:val="00CC6716"/>
    <w:rsid w:val="00CC79E4"/>
    <w:rsid w:val="00CC7DE2"/>
    <w:rsid w:val="00CD0541"/>
    <w:rsid w:val="00CD12E1"/>
    <w:rsid w:val="00CD146E"/>
    <w:rsid w:val="00CD25A5"/>
    <w:rsid w:val="00CD296E"/>
    <w:rsid w:val="00CD2D3B"/>
    <w:rsid w:val="00CD321D"/>
    <w:rsid w:val="00CD34C0"/>
    <w:rsid w:val="00CD39C7"/>
    <w:rsid w:val="00CD3E7B"/>
    <w:rsid w:val="00CD4319"/>
    <w:rsid w:val="00CD479E"/>
    <w:rsid w:val="00CD5CA9"/>
    <w:rsid w:val="00CD6242"/>
    <w:rsid w:val="00CD662F"/>
    <w:rsid w:val="00CD6985"/>
    <w:rsid w:val="00CD7F25"/>
    <w:rsid w:val="00CE25F6"/>
    <w:rsid w:val="00CE269B"/>
    <w:rsid w:val="00CE2E85"/>
    <w:rsid w:val="00CE316D"/>
    <w:rsid w:val="00CE336E"/>
    <w:rsid w:val="00CE3B50"/>
    <w:rsid w:val="00CE5299"/>
    <w:rsid w:val="00CE57A3"/>
    <w:rsid w:val="00CE691D"/>
    <w:rsid w:val="00CE6A1C"/>
    <w:rsid w:val="00CE6E84"/>
    <w:rsid w:val="00CF0E38"/>
    <w:rsid w:val="00CF0F7E"/>
    <w:rsid w:val="00CF17C3"/>
    <w:rsid w:val="00CF34D2"/>
    <w:rsid w:val="00CF4270"/>
    <w:rsid w:val="00CF520A"/>
    <w:rsid w:val="00CF534E"/>
    <w:rsid w:val="00CF5AC0"/>
    <w:rsid w:val="00CF6CFA"/>
    <w:rsid w:val="00D003C5"/>
    <w:rsid w:val="00D014B3"/>
    <w:rsid w:val="00D01EE3"/>
    <w:rsid w:val="00D02E6D"/>
    <w:rsid w:val="00D03689"/>
    <w:rsid w:val="00D03B50"/>
    <w:rsid w:val="00D0470C"/>
    <w:rsid w:val="00D05460"/>
    <w:rsid w:val="00D062EF"/>
    <w:rsid w:val="00D064F9"/>
    <w:rsid w:val="00D07CBA"/>
    <w:rsid w:val="00D108F7"/>
    <w:rsid w:val="00D10973"/>
    <w:rsid w:val="00D116A1"/>
    <w:rsid w:val="00D11F0D"/>
    <w:rsid w:val="00D1207A"/>
    <w:rsid w:val="00D1296E"/>
    <w:rsid w:val="00D1322E"/>
    <w:rsid w:val="00D1392F"/>
    <w:rsid w:val="00D14741"/>
    <w:rsid w:val="00D165F8"/>
    <w:rsid w:val="00D16F96"/>
    <w:rsid w:val="00D170B9"/>
    <w:rsid w:val="00D2160A"/>
    <w:rsid w:val="00D21DE7"/>
    <w:rsid w:val="00D22349"/>
    <w:rsid w:val="00D22A40"/>
    <w:rsid w:val="00D24893"/>
    <w:rsid w:val="00D267FE"/>
    <w:rsid w:val="00D276E3"/>
    <w:rsid w:val="00D31A66"/>
    <w:rsid w:val="00D32079"/>
    <w:rsid w:val="00D348E0"/>
    <w:rsid w:val="00D35BB9"/>
    <w:rsid w:val="00D37A00"/>
    <w:rsid w:val="00D40281"/>
    <w:rsid w:val="00D4033A"/>
    <w:rsid w:val="00D42125"/>
    <w:rsid w:val="00D430B9"/>
    <w:rsid w:val="00D43612"/>
    <w:rsid w:val="00D45310"/>
    <w:rsid w:val="00D45B83"/>
    <w:rsid w:val="00D46297"/>
    <w:rsid w:val="00D468F5"/>
    <w:rsid w:val="00D50327"/>
    <w:rsid w:val="00D50D0D"/>
    <w:rsid w:val="00D52CBF"/>
    <w:rsid w:val="00D54E1B"/>
    <w:rsid w:val="00D555C4"/>
    <w:rsid w:val="00D562F6"/>
    <w:rsid w:val="00D569A5"/>
    <w:rsid w:val="00D57248"/>
    <w:rsid w:val="00D574A8"/>
    <w:rsid w:val="00D576CA"/>
    <w:rsid w:val="00D57BBD"/>
    <w:rsid w:val="00D61258"/>
    <w:rsid w:val="00D62AC6"/>
    <w:rsid w:val="00D63EC3"/>
    <w:rsid w:val="00D6485F"/>
    <w:rsid w:val="00D64F2E"/>
    <w:rsid w:val="00D64FE4"/>
    <w:rsid w:val="00D667B5"/>
    <w:rsid w:val="00D66F04"/>
    <w:rsid w:val="00D702C1"/>
    <w:rsid w:val="00D728FF"/>
    <w:rsid w:val="00D75213"/>
    <w:rsid w:val="00D757F2"/>
    <w:rsid w:val="00D75DD9"/>
    <w:rsid w:val="00D7722B"/>
    <w:rsid w:val="00D80C13"/>
    <w:rsid w:val="00D82C4B"/>
    <w:rsid w:val="00D8324E"/>
    <w:rsid w:val="00D83D1B"/>
    <w:rsid w:val="00D843A8"/>
    <w:rsid w:val="00D90A3E"/>
    <w:rsid w:val="00D91D51"/>
    <w:rsid w:val="00D91E6B"/>
    <w:rsid w:val="00D927E5"/>
    <w:rsid w:val="00D95228"/>
    <w:rsid w:val="00D958BC"/>
    <w:rsid w:val="00D95A4F"/>
    <w:rsid w:val="00D979C6"/>
    <w:rsid w:val="00DA4AB8"/>
    <w:rsid w:val="00DA61AD"/>
    <w:rsid w:val="00DA62CB"/>
    <w:rsid w:val="00DA7772"/>
    <w:rsid w:val="00DB0CAC"/>
    <w:rsid w:val="00DB0CB1"/>
    <w:rsid w:val="00DB0FC1"/>
    <w:rsid w:val="00DB23A6"/>
    <w:rsid w:val="00DB25C4"/>
    <w:rsid w:val="00DB32C5"/>
    <w:rsid w:val="00DB3C0F"/>
    <w:rsid w:val="00DB447B"/>
    <w:rsid w:val="00DB499D"/>
    <w:rsid w:val="00DB4A14"/>
    <w:rsid w:val="00DB65E2"/>
    <w:rsid w:val="00DB6F1E"/>
    <w:rsid w:val="00DC50E2"/>
    <w:rsid w:val="00DC529D"/>
    <w:rsid w:val="00DC54A0"/>
    <w:rsid w:val="00DC6C9C"/>
    <w:rsid w:val="00DD01C8"/>
    <w:rsid w:val="00DD0624"/>
    <w:rsid w:val="00DD0AF8"/>
    <w:rsid w:val="00DD0FD7"/>
    <w:rsid w:val="00DD20E9"/>
    <w:rsid w:val="00DD2A36"/>
    <w:rsid w:val="00DD2D58"/>
    <w:rsid w:val="00DD40AD"/>
    <w:rsid w:val="00DD415F"/>
    <w:rsid w:val="00DD4C5A"/>
    <w:rsid w:val="00DD4E19"/>
    <w:rsid w:val="00DD6769"/>
    <w:rsid w:val="00DE128A"/>
    <w:rsid w:val="00DE15CC"/>
    <w:rsid w:val="00DE4A5B"/>
    <w:rsid w:val="00DE4CCC"/>
    <w:rsid w:val="00DE5077"/>
    <w:rsid w:val="00DE5D24"/>
    <w:rsid w:val="00DE5F3B"/>
    <w:rsid w:val="00DE7415"/>
    <w:rsid w:val="00DE778B"/>
    <w:rsid w:val="00DE7BC0"/>
    <w:rsid w:val="00DF1661"/>
    <w:rsid w:val="00DF2D5A"/>
    <w:rsid w:val="00DF387C"/>
    <w:rsid w:val="00DF3A5C"/>
    <w:rsid w:val="00DF58C7"/>
    <w:rsid w:val="00DF6CB6"/>
    <w:rsid w:val="00DF7327"/>
    <w:rsid w:val="00E00387"/>
    <w:rsid w:val="00E013AC"/>
    <w:rsid w:val="00E018B2"/>
    <w:rsid w:val="00E022A5"/>
    <w:rsid w:val="00E03164"/>
    <w:rsid w:val="00E039C4"/>
    <w:rsid w:val="00E04721"/>
    <w:rsid w:val="00E049F3"/>
    <w:rsid w:val="00E05046"/>
    <w:rsid w:val="00E051B3"/>
    <w:rsid w:val="00E06F34"/>
    <w:rsid w:val="00E1027B"/>
    <w:rsid w:val="00E10CC3"/>
    <w:rsid w:val="00E12CEC"/>
    <w:rsid w:val="00E13CDE"/>
    <w:rsid w:val="00E14C7D"/>
    <w:rsid w:val="00E1507B"/>
    <w:rsid w:val="00E15104"/>
    <w:rsid w:val="00E158DE"/>
    <w:rsid w:val="00E15C10"/>
    <w:rsid w:val="00E206C7"/>
    <w:rsid w:val="00E207FF"/>
    <w:rsid w:val="00E20A49"/>
    <w:rsid w:val="00E2172E"/>
    <w:rsid w:val="00E2190B"/>
    <w:rsid w:val="00E22451"/>
    <w:rsid w:val="00E22A19"/>
    <w:rsid w:val="00E2314E"/>
    <w:rsid w:val="00E241EA"/>
    <w:rsid w:val="00E24818"/>
    <w:rsid w:val="00E25796"/>
    <w:rsid w:val="00E2682A"/>
    <w:rsid w:val="00E26A2E"/>
    <w:rsid w:val="00E27678"/>
    <w:rsid w:val="00E27C96"/>
    <w:rsid w:val="00E27FD6"/>
    <w:rsid w:val="00E31A98"/>
    <w:rsid w:val="00E33783"/>
    <w:rsid w:val="00E33A90"/>
    <w:rsid w:val="00E340A7"/>
    <w:rsid w:val="00E34208"/>
    <w:rsid w:val="00E35279"/>
    <w:rsid w:val="00E357D7"/>
    <w:rsid w:val="00E35858"/>
    <w:rsid w:val="00E36B3C"/>
    <w:rsid w:val="00E37290"/>
    <w:rsid w:val="00E372D9"/>
    <w:rsid w:val="00E40371"/>
    <w:rsid w:val="00E40560"/>
    <w:rsid w:val="00E40721"/>
    <w:rsid w:val="00E4113F"/>
    <w:rsid w:val="00E41516"/>
    <w:rsid w:val="00E41C6F"/>
    <w:rsid w:val="00E41D8E"/>
    <w:rsid w:val="00E43E50"/>
    <w:rsid w:val="00E50ABA"/>
    <w:rsid w:val="00E52467"/>
    <w:rsid w:val="00E52D98"/>
    <w:rsid w:val="00E531C6"/>
    <w:rsid w:val="00E53923"/>
    <w:rsid w:val="00E53FB8"/>
    <w:rsid w:val="00E54B1B"/>
    <w:rsid w:val="00E55CE0"/>
    <w:rsid w:val="00E56577"/>
    <w:rsid w:val="00E56ABB"/>
    <w:rsid w:val="00E56C24"/>
    <w:rsid w:val="00E571E1"/>
    <w:rsid w:val="00E5739B"/>
    <w:rsid w:val="00E57BE5"/>
    <w:rsid w:val="00E60796"/>
    <w:rsid w:val="00E607C1"/>
    <w:rsid w:val="00E62221"/>
    <w:rsid w:val="00E62923"/>
    <w:rsid w:val="00E62AEC"/>
    <w:rsid w:val="00E63AA2"/>
    <w:rsid w:val="00E64461"/>
    <w:rsid w:val="00E6450E"/>
    <w:rsid w:val="00E64C97"/>
    <w:rsid w:val="00E64F27"/>
    <w:rsid w:val="00E65438"/>
    <w:rsid w:val="00E656F6"/>
    <w:rsid w:val="00E65812"/>
    <w:rsid w:val="00E66C24"/>
    <w:rsid w:val="00E66C48"/>
    <w:rsid w:val="00E66F59"/>
    <w:rsid w:val="00E67458"/>
    <w:rsid w:val="00E7123A"/>
    <w:rsid w:val="00E730A5"/>
    <w:rsid w:val="00E74B80"/>
    <w:rsid w:val="00E77C05"/>
    <w:rsid w:val="00E8021D"/>
    <w:rsid w:val="00E80CE5"/>
    <w:rsid w:val="00E811F3"/>
    <w:rsid w:val="00E81B1A"/>
    <w:rsid w:val="00E81C34"/>
    <w:rsid w:val="00E8314B"/>
    <w:rsid w:val="00E85F91"/>
    <w:rsid w:val="00E90556"/>
    <w:rsid w:val="00E91299"/>
    <w:rsid w:val="00E919CA"/>
    <w:rsid w:val="00E930B8"/>
    <w:rsid w:val="00E939AA"/>
    <w:rsid w:val="00E9429E"/>
    <w:rsid w:val="00E95605"/>
    <w:rsid w:val="00E97D25"/>
    <w:rsid w:val="00EA167C"/>
    <w:rsid w:val="00EA18C3"/>
    <w:rsid w:val="00EA34D2"/>
    <w:rsid w:val="00EA3BD1"/>
    <w:rsid w:val="00EA3F6F"/>
    <w:rsid w:val="00EA5A91"/>
    <w:rsid w:val="00EA5DDA"/>
    <w:rsid w:val="00EB0801"/>
    <w:rsid w:val="00EB0EC7"/>
    <w:rsid w:val="00EB1529"/>
    <w:rsid w:val="00EB2860"/>
    <w:rsid w:val="00EB3043"/>
    <w:rsid w:val="00EB36C7"/>
    <w:rsid w:val="00EB4039"/>
    <w:rsid w:val="00EB5A20"/>
    <w:rsid w:val="00EB7BD3"/>
    <w:rsid w:val="00EB7E22"/>
    <w:rsid w:val="00EC058A"/>
    <w:rsid w:val="00EC09A4"/>
    <w:rsid w:val="00EC1F4E"/>
    <w:rsid w:val="00EC2C3B"/>
    <w:rsid w:val="00EC33E4"/>
    <w:rsid w:val="00EC3FF4"/>
    <w:rsid w:val="00EC5580"/>
    <w:rsid w:val="00EC5DE0"/>
    <w:rsid w:val="00EC6239"/>
    <w:rsid w:val="00ED27E6"/>
    <w:rsid w:val="00ED422D"/>
    <w:rsid w:val="00ED50D0"/>
    <w:rsid w:val="00ED59F8"/>
    <w:rsid w:val="00ED5F69"/>
    <w:rsid w:val="00ED6514"/>
    <w:rsid w:val="00ED7039"/>
    <w:rsid w:val="00ED79F2"/>
    <w:rsid w:val="00EE05D3"/>
    <w:rsid w:val="00EE0ED9"/>
    <w:rsid w:val="00EE0F47"/>
    <w:rsid w:val="00EE0F6D"/>
    <w:rsid w:val="00EE144B"/>
    <w:rsid w:val="00EE1BF4"/>
    <w:rsid w:val="00EE1D86"/>
    <w:rsid w:val="00EE2E55"/>
    <w:rsid w:val="00EE62A1"/>
    <w:rsid w:val="00EE64C8"/>
    <w:rsid w:val="00EE760C"/>
    <w:rsid w:val="00EE7E00"/>
    <w:rsid w:val="00EE7E51"/>
    <w:rsid w:val="00EF0235"/>
    <w:rsid w:val="00EF0444"/>
    <w:rsid w:val="00EF2A62"/>
    <w:rsid w:val="00EF45D8"/>
    <w:rsid w:val="00EF63CC"/>
    <w:rsid w:val="00EF6709"/>
    <w:rsid w:val="00EF7F7F"/>
    <w:rsid w:val="00F016A3"/>
    <w:rsid w:val="00F02006"/>
    <w:rsid w:val="00F02B94"/>
    <w:rsid w:val="00F05349"/>
    <w:rsid w:val="00F0574A"/>
    <w:rsid w:val="00F06A3D"/>
    <w:rsid w:val="00F076A3"/>
    <w:rsid w:val="00F11A6B"/>
    <w:rsid w:val="00F12A62"/>
    <w:rsid w:val="00F13BE2"/>
    <w:rsid w:val="00F15393"/>
    <w:rsid w:val="00F203FC"/>
    <w:rsid w:val="00F20C94"/>
    <w:rsid w:val="00F223C7"/>
    <w:rsid w:val="00F228B1"/>
    <w:rsid w:val="00F243C5"/>
    <w:rsid w:val="00F2528A"/>
    <w:rsid w:val="00F27576"/>
    <w:rsid w:val="00F30156"/>
    <w:rsid w:val="00F31375"/>
    <w:rsid w:val="00F324F7"/>
    <w:rsid w:val="00F33264"/>
    <w:rsid w:val="00F33A99"/>
    <w:rsid w:val="00F3448B"/>
    <w:rsid w:val="00F37741"/>
    <w:rsid w:val="00F40161"/>
    <w:rsid w:val="00F41690"/>
    <w:rsid w:val="00F41C97"/>
    <w:rsid w:val="00F425E5"/>
    <w:rsid w:val="00F42858"/>
    <w:rsid w:val="00F42CE8"/>
    <w:rsid w:val="00F459FE"/>
    <w:rsid w:val="00F46D78"/>
    <w:rsid w:val="00F47888"/>
    <w:rsid w:val="00F50378"/>
    <w:rsid w:val="00F51632"/>
    <w:rsid w:val="00F52004"/>
    <w:rsid w:val="00F52FBE"/>
    <w:rsid w:val="00F53F46"/>
    <w:rsid w:val="00F54BF4"/>
    <w:rsid w:val="00F54D16"/>
    <w:rsid w:val="00F552D1"/>
    <w:rsid w:val="00F56648"/>
    <w:rsid w:val="00F56D4C"/>
    <w:rsid w:val="00F6119E"/>
    <w:rsid w:val="00F622A7"/>
    <w:rsid w:val="00F623E1"/>
    <w:rsid w:val="00F63E52"/>
    <w:rsid w:val="00F63E74"/>
    <w:rsid w:val="00F6503B"/>
    <w:rsid w:val="00F6527A"/>
    <w:rsid w:val="00F658F3"/>
    <w:rsid w:val="00F65A4E"/>
    <w:rsid w:val="00F66291"/>
    <w:rsid w:val="00F668AC"/>
    <w:rsid w:val="00F67FC4"/>
    <w:rsid w:val="00F70315"/>
    <w:rsid w:val="00F71C9D"/>
    <w:rsid w:val="00F72854"/>
    <w:rsid w:val="00F7353D"/>
    <w:rsid w:val="00F74893"/>
    <w:rsid w:val="00F74E35"/>
    <w:rsid w:val="00F76B3C"/>
    <w:rsid w:val="00F77391"/>
    <w:rsid w:val="00F7746A"/>
    <w:rsid w:val="00F8016B"/>
    <w:rsid w:val="00F804E1"/>
    <w:rsid w:val="00F80E24"/>
    <w:rsid w:val="00F81308"/>
    <w:rsid w:val="00F8479B"/>
    <w:rsid w:val="00F84844"/>
    <w:rsid w:val="00F87F88"/>
    <w:rsid w:val="00F90A9F"/>
    <w:rsid w:val="00F91DF6"/>
    <w:rsid w:val="00F930F7"/>
    <w:rsid w:val="00F93EFB"/>
    <w:rsid w:val="00F962E3"/>
    <w:rsid w:val="00F966E6"/>
    <w:rsid w:val="00FA04A4"/>
    <w:rsid w:val="00FA0BB9"/>
    <w:rsid w:val="00FA2025"/>
    <w:rsid w:val="00FA2836"/>
    <w:rsid w:val="00FA2CBD"/>
    <w:rsid w:val="00FA33CD"/>
    <w:rsid w:val="00FA3F66"/>
    <w:rsid w:val="00FA46B0"/>
    <w:rsid w:val="00FA5DD3"/>
    <w:rsid w:val="00FA753E"/>
    <w:rsid w:val="00FB2E95"/>
    <w:rsid w:val="00FB3351"/>
    <w:rsid w:val="00FB3374"/>
    <w:rsid w:val="00FB33F6"/>
    <w:rsid w:val="00FB4538"/>
    <w:rsid w:val="00FB5144"/>
    <w:rsid w:val="00FB5633"/>
    <w:rsid w:val="00FB584A"/>
    <w:rsid w:val="00FB67DE"/>
    <w:rsid w:val="00FB6D7E"/>
    <w:rsid w:val="00FB72BF"/>
    <w:rsid w:val="00FC11A0"/>
    <w:rsid w:val="00FC2D64"/>
    <w:rsid w:val="00FC335E"/>
    <w:rsid w:val="00FC4480"/>
    <w:rsid w:val="00FC4489"/>
    <w:rsid w:val="00FC4546"/>
    <w:rsid w:val="00FC5051"/>
    <w:rsid w:val="00FC50A8"/>
    <w:rsid w:val="00FC6758"/>
    <w:rsid w:val="00FC71B4"/>
    <w:rsid w:val="00FD1D27"/>
    <w:rsid w:val="00FD5261"/>
    <w:rsid w:val="00FD6CB9"/>
    <w:rsid w:val="00FE0021"/>
    <w:rsid w:val="00FE0547"/>
    <w:rsid w:val="00FE270A"/>
    <w:rsid w:val="00FE3081"/>
    <w:rsid w:val="00FE3E3B"/>
    <w:rsid w:val="00FE5DD6"/>
    <w:rsid w:val="00FE6CE0"/>
    <w:rsid w:val="00FE6D0A"/>
    <w:rsid w:val="00FF0CF2"/>
    <w:rsid w:val="00FF1177"/>
    <w:rsid w:val="00FF1A80"/>
    <w:rsid w:val="00FF1F01"/>
    <w:rsid w:val="00FF222A"/>
    <w:rsid w:val="00FF47DA"/>
    <w:rsid w:val="00FF4B7F"/>
    <w:rsid w:val="00FF618C"/>
    <w:rsid w:val="00FF7A3E"/>
    <w:rsid w:val="00FF7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CB7533"/>
  <w15:docId w15:val="{8CE3CFE7-A2EB-4448-9F29-D2544D1E1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75B"/>
    <w:pPr>
      <w:spacing w:before="120" w:after="120"/>
    </w:pPr>
    <w:rPr>
      <w:rFonts w:ascii="Arial" w:hAnsi="Arial"/>
      <w:snapToGrid w:val="0"/>
      <w:lang w:val="sv-SE"/>
    </w:rPr>
  </w:style>
  <w:style w:type="paragraph" w:styleId="Heading1">
    <w:name w:val="heading 1"/>
    <w:basedOn w:val="Normal"/>
    <w:next w:val="Normal"/>
    <w:qFormat/>
    <w:rsid w:val="00DE7BC0"/>
    <w:pPr>
      <w:keepNext/>
      <w:tabs>
        <w:tab w:val="right" w:pos="567"/>
      </w:tabs>
      <w:spacing w:before="240" w:after="240"/>
      <w:ind w:left="567" w:hanging="567"/>
      <w:jc w:val="both"/>
      <w:outlineLvl w:val="0"/>
    </w:pPr>
    <w:rPr>
      <w:b/>
      <w:lang w:val="fr-BE"/>
    </w:rPr>
  </w:style>
  <w:style w:type="paragraph" w:styleId="Heading2">
    <w:name w:val="heading 2"/>
    <w:basedOn w:val="Normal"/>
    <w:next w:val="Normal"/>
    <w:link w:val="Heading2Char"/>
    <w:uiPriority w:val="9"/>
    <w:qFormat/>
    <w:rsid w:val="00DE7BC0"/>
    <w:pPr>
      <w:keepNext/>
      <w:outlineLvl w:val="1"/>
    </w:pPr>
    <w:rPr>
      <w:lang w:val="fr-BE"/>
    </w:rPr>
  </w:style>
  <w:style w:type="paragraph" w:styleId="Heading3">
    <w:name w:val="heading 3"/>
    <w:basedOn w:val="Normal"/>
    <w:next w:val="Normal"/>
    <w:qFormat/>
    <w:rsid w:val="00DE7BC0"/>
    <w:pPr>
      <w:keepNext/>
      <w:framePr w:hSpace="181" w:vSpace="181" w:wrap="auto" w:vAnchor="text" w:hAnchor="text" w:y="1"/>
      <w:outlineLvl w:val="2"/>
    </w:pPr>
    <w:rPr>
      <w:lang w:val="en-GB"/>
    </w:rPr>
  </w:style>
  <w:style w:type="paragraph" w:styleId="Heading4">
    <w:name w:val="heading 4"/>
    <w:basedOn w:val="Normal"/>
    <w:next w:val="Normal"/>
    <w:qFormat/>
    <w:rsid w:val="00DE7BC0"/>
    <w:pPr>
      <w:keepNext/>
      <w:tabs>
        <w:tab w:val="num" w:pos="864"/>
      </w:tabs>
      <w:spacing w:before="240" w:after="60"/>
      <w:ind w:left="864" w:hanging="864"/>
      <w:outlineLvl w:val="3"/>
    </w:pPr>
    <w:rPr>
      <w:b/>
      <w:sz w:val="24"/>
    </w:rPr>
  </w:style>
  <w:style w:type="paragraph" w:styleId="Heading5">
    <w:name w:val="heading 5"/>
    <w:basedOn w:val="Normal"/>
    <w:next w:val="Normal"/>
    <w:qFormat/>
    <w:rsid w:val="00DE7BC0"/>
    <w:pPr>
      <w:tabs>
        <w:tab w:val="num" w:pos="1008"/>
      </w:tabs>
      <w:spacing w:before="240" w:after="60"/>
      <w:ind w:left="1008" w:hanging="1008"/>
      <w:outlineLvl w:val="4"/>
    </w:pPr>
    <w:rPr>
      <w:sz w:val="22"/>
    </w:rPr>
  </w:style>
  <w:style w:type="paragraph" w:styleId="Heading6">
    <w:name w:val="heading 6"/>
    <w:basedOn w:val="Normal"/>
    <w:next w:val="Normal"/>
    <w:qFormat/>
    <w:rsid w:val="00DE7BC0"/>
    <w:pPr>
      <w:tabs>
        <w:tab w:val="num" w:pos="1152"/>
      </w:tabs>
      <w:spacing w:before="240" w:after="60"/>
      <w:ind w:left="1152" w:hanging="1152"/>
      <w:outlineLvl w:val="5"/>
    </w:pPr>
    <w:rPr>
      <w:i/>
      <w:sz w:val="22"/>
    </w:rPr>
  </w:style>
  <w:style w:type="paragraph" w:styleId="Heading7">
    <w:name w:val="heading 7"/>
    <w:basedOn w:val="Normal"/>
    <w:next w:val="Normal"/>
    <w:qFormat/>
    <w:rsid w:val="00DE7BC0"/>
    <w:pPr>
      <w:tabs>
        <w:tab w:val="num" w:pos="1296"/>
      </w:tabs>
      <w:spacing w:before="240" w:after="60"/>
      <w:ind w:left="1296" w:hanging="1296"/>
      <w:outlineLvl w:val="6"/>
    </w:pPr>
  </w:style>
  <w:style w:type="paragraph" w:styleId="Heading8">
    <w:name w:val="heading 8"/>
    <w:basedOn w:val="Normal"/>
    <w:next w:val="Normal"/>
    <w:qFormat/>
    <w:rsid w:val="00DE7BC0"/>
    <w:pPr>
      <w:tabs>
        <w:tab w:val="num" w:pos="1440"/>
      </w:tabs>
      <w:spacing w:before="240" w:after="60"/>
      <w:ind w:left="1440" w:hanging="1440"/>
      <w:outlineLvl w:val="7"/>
    </w:pPr>
    <w:rPr>
      <w:i/>
    </w:rPr>
  </w:style>
  <w:style w:type="paragraph" w:styleId="Heading9">
    <w:name w:val="heading 9"/>
    <w:basedOn w:val="Normal"/>
    <w:next w:val="Normal"/>
    <w:qFormat/>
    <w:rsid w:val="00DE7BC0"/>
    <w:pPr>
      <w:tabs>
        <w:tab w:val="num" w:pos="1584"/>
      </w:tabs>
      <w:spacing w:before="240" w:after="60"/>
      <w:ind w:left="1584" w:hanging="1584"/>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7BC0"/>
    <w:pPr>
      <w:jc w:val="center"/>
    </w:pPr>
    <w:rPr>
      <w:b/>
      <w:sz w:val="28"/>
      <w:lang w:val="fr-BE"/>
    </w:rPr>
  </w:style>
  <w:style w:type="paragraph" w:styleId="Subtitle">
    <w:name w:val="Subtitle"/>
    <w:basedOn w:val="Normal"/>
    <w:qFormat/>
    <w:rsid w:val="00DE7BC0"/>
    <w:pPr>
      <w:jc w:val="center"/>
    </w:pPr>
    <w:rPr>
      <w:b/>
      <w:sz w:val="28"/>
      <w:lang w:val="fr-BE"/>
    </w:rPr>
  </w:style>
  <w:style w:type="paragraph" w:styleId="BodyTextIndent">
    <w:name w:val="Body Text Indent"/>
    <w:basedOn w:val="Normal"/>
    <w:rsid w:val="00DE7BC0"/>
    <w:pPr>
      <w:tabs>
        <w:tab w:val="num" w:pos="567"/>
      </w:tabs>
      <w:spacing w:before="0" w:after="0"/>
      <w:jc w:val="both"/>
    </w:pPr>
    <w:rPr>
      <w:rFonts w:ascii="Times New Roman" w:hAnsi="Times New Roman"/>
      <w:sz w:val="24"/>
    </w:rPr>
  </w:style>
  <w:style w:type="paragraph" w:styleId="BodyText">
    <w:name w:val="Body Text"/>
    <w:basedOn w:val="Normal"/>
    <w:rsid w:val="00DE7BC0"/>
  </w:style>
  <w:style w:type="paragraph" w:styleId="BodyTextIndent2">
    <w:name w:val="Body Text Indent 2"/>
    <w:basedOn w:val="Normal"/>
    <w:rsid w:val="00DE7BC0"/>
    <w:pPr>
      <w:tabs>
        <w:tab w:val="num" w:pos="567"/>
        <w:tab w:val="num" w:pos="2160"/>
      </w:tabs>
      <w:spacing w:after="240"/>
      <w:ind w:left="567" w:hanging="567"/>
      <w:jc w:val="both"/>
    </w:pPr>
    <w:rPr>
      <w:sz w:val="24"/>
      <w:u w:val="single"/>
    </w:rPr>
  </w:style>
  <w:style w:type="paragraph" w:styleId="BodyTextIndent3">
    <w:name w:val="Body Text Indent 3"/>
    <w:basedOn w:val="Normal"/>
    <w:rsid w:val="00DE7BC0"/>
    <w:pPr>
      <w:tabs>
        <w:tab w:val="left" w:pos="1276"/>
      </w:tabs>
      <w:ind w:left="1276" w:hanging="425"/>
      <w:jc w:val="both"/>
    </w:pPr>
    <w:rPr>
      <w:sz w:val="24"/>
    </w:rPr>
  </w:style>
  <w:style w:type="paragraph" w:customStyle="1" w:styleId="Text3">
    <w:name w:val="Text 3"/>
    <w:basedOn w:val="Normal"/>
    <w:rsid w:val="00DE7BC0"/>
    <w:pPr>
      <w:tabs>
        <w:tab w:val="left" w:pos="2302"/>
      </w:tabs>
      <w:spacing w:after="240"/>
      <w:ind w:left="1202"/>
      <w:jc w:val="both"/>
    </w:pPr>
    <w:rPr>
      <w:sz w:val="24"/>
      <w:lang w:val="en-GB"/>
    </w:rPr>
  </w:style>
  <w:style w:type="paragraph" w:styleId="Header">
    <w:name w:val="header"/>
    <w:basedOn w:val="Normal"/>
    <w:rsid w:val="00DE7BC0"/>
    <w:pPr>
      <w:tabs>
        <w:tab w:val="center" w:pos="4320"/>
        <w:tab w:val="right" w:pos="8640"/>
      </w:tabs>
    </w:pPr>
  </w:style>
  <w:style w:type="paragraph" w:styleId="Footer">
    <w:name w:val="footer"/>
    <w:basedOn w:val="Normal"/>
    <w:link w:val="FooterChar"/>
    <w:uiPriority w:val="99"/>
    <w:rsid w:val="00DE7BC0"/>
    <w:pPr>
      <w:tabs>
        <w:tab w:val="center" w:pos="4320"/>
        <w:tab w:val="right" w:pos="8640"/>
      </w:tabs>
    </w:pPr>
  </w:style>
  <w:style w:type="character" w:styleId="PageNumber">
    <w:name w:val="page number"/>
    <w:basedOn w:val="DefaultParagraphFont"/>
    <w:rsid w:val="00DE7BC0"/>
  </w:style>
  <w:style w:type="paragraph" w:styleId="BodyText3">
    <w:name w:val="Body Text 3"/>
    <w:basedOn w:val="Normal"/>
    <w:rsid w:val="00DE7BC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uiPriority w:val="99"/>
    <w:rsid w:val="00DE7BC0"/>
    <w:rPr>
      <w:color w:val="0000FF"/>
      <w:u w:val="single"/>
    </w:rPr>
  </w:style>
  <w:style w:type="paragraph" w:styleId="FootnoteText">
    <w:name w:val="footnote text"/>
    <w:basedOn w:val="Normal"/>
    <w:semiHidden/>
    <w:rsid w:val="00DE7BC0"/>
    <w:rPr>
      <w:lang w:val="fr-FR"/>
    </w:rPr>
  </w:style>
  <w:style w:type="character" w:styleId="FootnoteReference">
    <w:name w:val="footnote reference"/>
    <w:semiHidden/>
    <w:rsid w:val="00DE7BC0"/>
    <w:rPr>
      <w:vertAlign w:val="superscript"/>
    </w:rPr>
  </w:style>
  <w:style w:type="paragraph" w:styleId="DocumentMap">
    <w:name w:val="Document Map"/>
    <w:basedOn w:val="Normal"/>
    <w:semiHidden/>
    <w:rsid w:val="00DE7BC0"/>
    <w:pPr>
      <w:shd w:val="clear" w:color="auto" w:fill="000080"/>
    </w:pPr>
    <w:rPr>
      <w:sz w:val="24"/>
      <w:lang w:val="fr-FR"/>
    </w:rPr>
  </w:style>
  <w:style w:type="paragraph" w:customStyle="1" w:styleId="bulletsub">
    <w:name w:val="bullet_sub"/>
    <w:basedOn w:val="Normal"/>
    <w:rsid w:val="00DE7BC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7BC0"/>
    <w:pPr>
      <w:spacing w:after="240"/>
      <w:jc w:val="center"/>
    </w:pPr>
    <w:rPr>
      <w:b/>
      <w:sz w:val="40"/>
      <w:lang w:val="en-GB"/>
    </w:rPr>
  </w:style>
  <w:style w:type="paragraph" w:customStyle="1" w:styleId="SubTitle2">
    <w:name w:val="SubTitle 2"/>
    <w:basedOn w:val="Normal"/>
    <w:rsid w:val="00DE7BC0"/>
    <w:pPr>
      <w:spacing w:after="240"/>
      <w:jc w:val="center"/>
    </w:pPr>
    <w:rPr>
      <w:b/>
      <w:sz w:val="32"/>
      <w:lang w:val="en-GB"/>
    </w:rPr>
  </w:style>
  <w:style w:type="paragraph" w:customStyle="1" w:styleId="Annexetitle">
    <w:name w:val="Annexe_title"/>
    <w:basedOn w:val="Heading1"/>
    <w:next w:val="Normal"/>
    <w:autoRedefine/>
    <w:rsid w:val="00DE7BC0"/>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DE7BC0"/>
    <w:pPr>
      <w:keepNext/>
      <w:widowControl w:val="0"/>
      <w:tabs>
        <w:tab w:val="num" w:pos="992"/>
      </w:tabs>
      <w:ind w:left="992" w:hanging="992"/>
    </w:pPr>
    <w:rPr>
      <w:b/>
      <w:sz w:val="18"/>
      <w:lang w:val="fr-FR"/>
    </w:rPr>
  </w:style>
  <w:style w:type="paragraph" w:customStyle="1" w:styleId="titlefront">
    <w:name w:val="title_front"/>
    <w:basedOn w:val="Normal"/>
    <w:rsid w:val="00DE7BC0"/>
    <w:pPr>
      <w:spacing w:before="240"/>
      <w:ind w:left="1701"/>
      <w:jc w:val="right"/>
    </w:pPr>
    <w:rPr>
      <w:rFonts w:ascii="Optima" w:hAnsi="Optima"/>
      <w:b/>
      <w:sz w:val="28"/>
      <w:lang w:val="en-GB"/>
    </w:rPr>
  </w:style>
  <w:style w:type="paragraph" w:styleId="TOC1">
    <w:name w:val="toc 1"/>
    <w:basedOn w:val="Normal"/>
    <w:next w:val="Normal"/>
    <w:autoRedefine/>
    <w:semiHidden/>
    <w:rsid w:val="00DE7BC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7BC0"/>
    <w:pPr>
      <w:spacing w:before="0" w:after="0"/>
      <w:ind w:left="200"/>
    </w:pPr>
    <w:rPr>
      <w:rFonts w:ascii="Times New Roman" w:hAnsi="Times New Roman"/>
      <w:smallCaps/>
    </w:rPr>
  </w:style>
  <w:style w:type="character" w:styleId="Strong">
    <w:name w:val="Strong"/>
    <w:uiPriority w:val="22"/>
    <w:qFormat/>
    <w:rsid w:val="00DE7BC0"/>
    <w:rPr>
      <w:b/>
    </w:rPr>
  </w:style>
  <w:style w:type="paragraph" w:customStyle="1" w:styleId="Blockquote">
    <w:name w:val="Blockquote"/>
    <w:basedOn w:val="Normal"/>
    <w:rsid w:val="00DE7BC0"/>
    <w:pPr>
      <w:widowControl w:val="0"/>
      <w:spacing w:before="100" w:after="100"/>
      <w:ind w:left="360" w:right="360"/>
    </w:pPr>
    <w:rPr>
      <w:sz w:val="24"/>
      <w:lang w:val="en-US"/>
    </w:rPr>
  </w:style>
  <w:style w:type="paragraph" w:styleId="TOC3">
    <w:name w:val="toc 3"/>
    <w:basedOn w:val="Normal"/>
    <w:next w:val="Normal"/>
    <w:autoRedefine/>
    <w:semiHidden/>
    <w:rsid w:val="00DE7BC0"/>
    <w:pPr>
      <w:spacing w:before="0" w:after="0"/>
      <w:ind w:left="400"/>
    </w:pPr>
    <w:rPr>
      <w:rFonts w:ascii="Times New Roman" w:hAnsi="Times New Roman"/>
      <w:i/>
    </w:rPr>
  </w:style>
  <w:style w:type="paragraph" w:styleId="TOC4">
    <w:name w:val="toc 4"/>
    <w:basedOn w:val="Normal"/>
    <w:next w:val="Normal"/>
    <w:autoRedefine/>
    <w:semiHidden/>
    <w:rsid w:val="00DE7BC0"/>
    <w:pPr>
      <w:spacing w:before="0" w:after="0"/>
      <w:ind w:left="600"/>
    </w:pPr>
    <w:rPr>
      <w:rFonts w:ascii="Times New Roman" w:hAnsi="Times New Roman"/>
      <w:sz w:val="18"/>
    </w:rPr>
  </w:style>
  <w:style w:type="paragraph" w:styleId="TOC5">
    <w:name w:val="toc 5"/>
    <w:basedOn w:val="Normal"/>
    <w:next w:val="Normal"/>
    <w:autoRedefine/>
    <w:semiHidden/>
    <w:rsid w:val="00DE7BC0"/>
    <w:pPr>
      <w:spacing w:before="0" w:after="0"/>
      <w:ind w:left="800"/>
    </w:pPr>
    <w:rPr>
      <w:rFonts w:ascii="Times New Roman" w:hAnsi="Times New Roman"/>
      <w:sz w:val="18"/>
    </w:rPr>
  </w:style>
  <w:style w:type="paragraph" w:styleId="TOC6">
    <w:name w:val="toc 6"/>
    <w:basedOn w:val="Normal"/>
    <w:next w:val="Normal"/>
    <w:autoRedefine/>
    <w:semiHidden/>
    <w:rsid w:val="00DE7BC0"/>
    <w:pPr>
      <w:spacing w:before="0" w:after="0"/>
      <w:ind w:left="1000"/>
    </w:pPr>
    <w:rPr>
      <w:rFonts w:ascii="Times New Roman" w:hAnsi="Times New Roman"/>
      <w:sz w:val="18"/>
    </w:rPr>
  </w:style>
  <w:style w:type="paragraph" w:styleId="TOC7">
    <w:name w:val="toc 7"/>
    <w:basedOn w:val="Normal"/>
    <w:next w:val="Normal"/>
    <w:autoRedefine/>
    <w:semiHidden/>
    <w:rsid w:val="00DE7BC0"/>
    <w:pPr>
      <w:spacing w:before="0" w:after="0"/>
      <w:ind w:left="1200"/>
    </w:pPr>
    <w:rPr>
      <w:rFonts w:ascii="Times New Roman" w:hAnsi="Times New Roman"/>
      <w:sz w:val="18"/>
    </w:rPr>
  </w:style>
  <w:style w:type="paragraph" w:styleId="TOC8">
    <w:name w:val="toc 8"/>
    <w:basedOn w:val="Normal"/>
    <w:next w:val="Normal"/>
    <w:autoRedefine/>
    <w:semiHidden/>
    <w:rsid w:val="00DE7BC0"/>
    <w:pPr>
      <w:spacing w:before="0" w:after="0"/>
      <w:ind w:left="1400"/>
    </w:pPr>
    <w:rPr>
      <w:rFonts w:ascii="Times New Roman" w:hAnsi="Times New Roman"/>
      <w:sz w:val="18"/>
    </w:rPr>
  </w:style>
  <w:style w:type="paragraph" w:styleId="TOC9">
    <w:name w:val="toc 9"/>
    <w:basedOn w:val="Normal"/>
    <w:next w:val="Normal"/>
    <w:autoRedefine/>
    <w:semiHidden/>
    <w:rsid w:val="00DE7BC0"/>
    <w:pPr>
      <w:spacing w:before="0" w:after="0"/>
      <w:ind w:left="1600"/>
    </w:pPr>
    <w:rPr>
      <w:rFonts w:ascii="Times New Roman" w:hAnsi="Times New Roman"/>
      <w:sz w:val="18"/>
    </w:rPr>
  </w:style>
  <w:style w:type="character" w:styleId="FollowedHyperlink">
    <w:name w:val="FollowedHyperlink"/>
    <w:rsid w:val="00DE7BC0"/>
    <w:rPr>
      <w:color w:val="800080"/>
      <w:u w:val="single"/>
    </w:rPr>
  </w:style>
  <w:style w:type="paragraph" w:customStyle="1" w:styleId="Style2">
    <w:name w:val="Style2"/>
    <w:basedOn w:val="Style1"/>
    <w:rsid w:val="00DE7BC0"/>
    <w:pPr>
      <w:tabs>
        <w:tab w:val="clear" w:pos="992"/>
        <w:tab w:val="num" w:pos="2091"/>
      </w:tabs>
      <w:ind w:left="2977"/>
      <w:jc w:val="both"/>
    </w:pPr>
  </w:style>
  <w:style w:type="paragraph" w:customStyle="1" w:styleId="text">
    <w:name w:val="text"/>
    <w:rsid w:val="00DE7BC0"/>
    <w:pPr>
      <w:widowControl w:val="0"/>
      <w:spacing w:before="240" w:after="120" w:line="240" w:lineRule="exact"/>
      <w:jc w:val="both"/>
    </w:pPr>
    <w:rPr>
      <w:rFonts w:ascii="Arial" w:hAnsi="Arial"/>
      <w:snapToGrid w:val="0"/>
      <w:sz w:val="24"/>
      <w:lang w:val="cs-CZ"/>
    </w:rPr>
  </w:style>
  <w:style w:type="paragraph" w:customStyle="1" w:styleId="Section">
    <w:name w:val="Section"/>
    <w:basedOn w:val="Normal"/>
    <w:rsid w:val="00DE7BC0"/>
    <w:pPr>
      <w:widowControl w:val="0"/>
      <w:spacing w:before="0" w:after="0" w:line="360" w:lineRule="exact"/>
      <w:jc w:val="center"/>
    </w:pPr>
    <w:rPr>
      <w:b/>
      <w:sz w:val="32"/>
      <w:lang w:val="cs-CZ"/>
    </w:rPr>
  </w:style>
  <w:style w:type="paragraph" w:customStyle="1" w:styleId="ManualNumPar1">
    <w:name w:val="Manual NumPar 1"/>
    <w:basedOn w:val="Normal"/>
    <w:next w:val="Normal"/>
    <w:rsid w:val="00DE7BC0"/>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Heading2Char">
    <w:name w:val="Heading 2 Char"/>
    <w:link w:val="Heading2"/>
    <w:uiPriority w:val="9"/>
    <w:rsid w:val="00F6503B"/>
    <w:rPr>
      <w:rFonts w:ascii="Arial" w:hAnsi="Arial"/>
      <w:snapToGrid w:val="0"/>
      <w:lang w:val="fr-BE"/>
    </w:rPr>
  </w:style>
  <w:style w:type="paragraph" w:customStyle="1" w:styleId="path">
    <w:name w:val="path"/>
    <w:basedOn w:val="Normal"/>
    <w:rsid w:val="00F6503B"/>
    <w:pPr>
      <w:spacing w:before="100" w:beforeAutospacing="1" w:after="100" w:afterAutospacing="1"/>
    </w:pPr>
    <w:rPr>
      <w:rFonts w:ascii="Times New Roman" w:hAnsi="Times New Roman"/>
      <w:snapToGrid/>
      <w:sz w:val="24"/>
      <w:szCs w:val="24"/>
      <w:lang w:val="en-US"/>
    </w:rPr>
  </w:style>
  <w:style w:type="character" w:customStyle="1" w:styleId="nocolorboldnone1">
    <w:name w:val="nocolor_bold_none1"/>
    <w:rsid w:val="00CB0C95"/>
    <w:rPr>
      <w:b/>
      <w:bCs/>
    </w:rPr>
  </w:style>
  <w:style w:type="character" w:customStyle="1" w:styleId="nocolor691">
    <w:name w:val="nocolor691"/>
    <w:rsid w:val="00CB0C95"/>
    <w:rPr>
      <w:sz w:val="17"/>
      <w:szCs w:val="17"/>
    </w:rPr>
  </w:style>
  <w:style w:type="paragraph" w:styleId="NormalWeb">
    <w:name w:val="Normal (Web)"/>
    <w:basedOn w:val="Normal"/>
    <w:rsid w:val="00655EE1"/>
    <w:rPr>
      <w:rFonts w:ascii="Times New Roman" w:hAnsi="Times New Roman"/>
      <w:sz w:val="24"/>
      <w:szCs w:val="24"/>
    </w:rPr>
  </w:style>
  <w:style w:type="character" w:styleId="CommentReference">
    <w:name w:val="annotation reference"/>
    <w:rsid w:val="00EE0F47"/>
    <w:rPr>
      <w:sz w:val="16"/>
      <w:szCs w:val="16"/>
    </w:rPr>
  </w:style>
  <w:style w:type="paragraph" w:styleId="CommentText">
    <w:name w:val="annotation text"/>
    <w:basedOn w:val="Normal"/>
    <w:link w:val="CommentTextChar"/>
    <w:rsid w:val="00EE0F47"/>
  </w:style>
  <w:style w:type="character" w:customStyle="1" w:styleId="CommentTextChar">
    <w:name w:val="Comment Text Char"/>
    <w:link w:val="CommentText"/>
    <w:rsid w:val="00EE0F47"/>
    <w:rPr>
      <w:rFonts w:ascii="Arial" w:hAnsi="Arial"/>
      <w:snapToGrid w:val="0"/>
      <w:lang w:val="sv-SE"/>
    </w:rPr>
  </w:style>
  <w:style w:type="paragraph" w:styleId="CommentSubject">
    <w:name w:val="annotation subject"/>
    <w:basedOn w:val="CommentText"/>
    <w:next w:val="CommentText"/>
    <w:link w:val="CommentSubjectChar"/>
    <w:rsid w:val="00EE0F47"/>
    <w:rPr>
      <w:b/>
      <w:bCs/>
    </w:rPr>
  </w:style>
  <w:style w:type="character" w:customStyle="1" w:styleId="CommentSubjectChar">
    <w:name w:val="Comment Subject Char"/>
    <w:link w:val="CommentSubject"/>
    <w:rsid w:val="00EE0F47"/>
    <w:rPr>
      <w:rFonts w:ascii="Arial" w:hAnsi="Arial"/>
      <w:b/>
      <w:bCs/>
      <w:snapToGrid w:val="0"/>
      <w:lang w:val="sv-SE"/>
    </w:rPr>
  </w:style>
  <w:style w:type="character" w:customStyle="1" w:styleId="proddesc1">
    <w:name w:val="proddesc1"/>
    <w:rsid w:val="00EA3BD1"/>
    <w:rPr>
      <w:rFonts w:ascii="Arial" w:hAnsi="Arial" w:cs="Arial" w:hint="default"/>
      <w:sz w:val="18"/>
      <w:szCs w:val="18"/>
    </w:rPr>
  </w:style>
  <w:style w:type="paragraph" w:styleId="ListParagraph">
    <w:name w:val="List Paragraph"/>
    <w:basedOn w:val="Normal"/>
    <w:link w:val="ListParagraphChar"/>
    <w:uiPriority w:val="34"/>
    <w:qFormat/>
    <w:rsid w:val="00FB5633"/>
    <w:pPr>
      <w:spacing w:before="0" w:after="200" w:line="276" w:lineRule="auto"/>
      <w:ind w:left="720"/>
      <w:contextualSpacing/>
    </w:pPr>
    <w:rPr>
      <w:rFonts w:ascii="Calibri" w:eastAsia="Calibri" w:hAnsi="Calibri"/>
      <w:snapToGrid/>
      <w:sz w:val="22"/>
      <w:szCs w:val="22"/>
      <w:lang w:val="en-US"/>
    </w:rPr>
  </w:style>
  <w:style w:type="character" w:customStyle="1" w:styleId="highlight">
    <w:name w:val="highlight"/>
    <w:basedOn w:val="DefaultParagraphFont"/>
    <w:rsid w:val="00CF0E38"/>
    <w:rPr>
      <w:shd w:val="clear" w:color="auto" w:fill="DDDDDD"/>
    </w:rPr>
  </w:style>
  <w:style w:type="paragraph" w:customStyle="1" w:styleId="Default">
    <w:name w:val="Default"/>
    <w:rsid w:val="00D757F2"/>
    <w:pPr>
      <w:autoSpaceDE w:val="0"/>
      <w:autoSpaceDN w:val="0"/>
      <w:adjustRightInd w:val="0"/>
    </w:pPr>
    <w:rPr>
      <w:color w:val="000000"/>
      <w:sz w:val="24"/>
      <w:szCs w:val="24"/>
      <w:lang w:val="en-GB"/>
    </w:rPr>
  </w:style>
  <w:style w:type="character" w:customStyle="1" w:styleId="FooterChar">
    <w:name w:val="Footer Char"/>
    <w:basedOn w:val="DefaultParagraphFont"/>
    <w:link w:val="Footer"/>
    <w:uiPriority w:val="99"/>
    <w:rsid w:val="002C57D8"/>
    <w:rPr>
      <w:rFonts w:ascii="Arial" w:hAnsi="Arial"/>
      <w:snapToGrid w:val="0"/>
      <w:lang w:val="sv-SE"/>
    </w:rPr>
  </w:style>
  <w:style w:type="paragraph" w:styleId="HTMLPreformatted">
    <w:name w:val="HTML Preformatted"/>
    <w:basedOn w:val="Normal"/>
    <w:link w:val="HTMLPreformattedChar"/>
    <w:uiPriority w:val="99"/>
    <w:unhideWhenUsed/>
    <w:rsid w:val="0042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uk-UA" w:eastAsia="uk-UA"/>
    </w:rPr>
  </w:style>
  <w:style w:type="character" w:customStyle="1" w:styleId="HTMLPreformattedChar">
    <w:name w:val="HTML Preformatted Char"/>
    <w:basedOn w:val="DefaultParagraphFont"/>
    <w:link w:val="HTMLPreformatted"/>
    <w:uiPriority w:val="99"/>
    <w:rsid w:val="00424306"/>
    <w:rPr>
      <w:rFonts w:ascii="Courier New" w:hAnsi="Courier New" w:cs="Courier New"/>
      <w:lang w:val="uk-UA" w:eastAsia="uk-UA"/>
    </w:rPr>
  </w:style>
  <w:style w:type="paragraph" w:customStyle="1" w:styleId="1">
    <w:name w:val="Список1"/>
    <w:basedOn w:val="Normal"/>
    <w:link w:val="Char"/>
    <w:qFormat/>
    <w:rsid w:val="00A13B54"/>
    <w:pPr>
      <w:numPr>
        <w:numId w:val="2"/>
      </w:numPr>
      <w:spacing w:before="0" w:after="0"/>
    </w:pPr>
    <w:rPr>
      <w:rFonts w:ascii="Times New Roman" w:hAnsi="Times New Roman"/>
      <w:lang w:val="en-US"/>
    </w:rPr>
  </w:style>
  <w:style w:type="character" w:customStyle="1" w:styleId="Char">
    <w:name w:val="Список Char"/>
    <w:link w:val="1"/>
    <w:rsid w:val="00A13B54"/>
    <w:rPr>
      <w:snapToGrid w:val="0"/>
    </w:rPr>
  </w:style>
  <w:style w:type="character" w:customStyle="1" w:styleId="ListParagraphChar">
    <w:name w:val="List Paragraph Char"/>
    <w:link w:val="ListParagraph"/>
    <w:uiPriority w:val="34"/>
    <w:locked/>
    <w:rsid w:val="00CA6145"/>
    <w:rPr>
      <w:rFonts w:ascii="Calibri" w:eastAsia="Calibri" w:hAnsi="Calibri"/>
      <w:sz w:val="22"/>
      <w:szCs w:val="22"/>
    </w:rPr>
  </w:style>
  <w:style w:type="paragraph" w:styleId="Revision">
    <w:name w:val="Revision"/>
    <w:hidden/>
    <w:uiPriority w:val="99"/>
    <w:semiHidden/>
    <w:rsid w:val="0033686B"/>
    <w:rPr>
      <w:rFonts w:ascii="Arial" w:hAnsi="Arial"/>
      <w:snapToGrid w:val="0"/>
      <w:lang w:val="sv-SE"/>
    </w:rPr>
  </w:style>
  <w:style w:type="character" w:styleId="UnresolvedMention">
    <w:name w:val="Unresolved Mention"/>
    <w:basedOn w:val="DefaultParagraphFont"/>
    <w:uiPriority w:val="99"/>
    <w:semiHidden/>
    <w:unhideWhenUsed/>
    <w:rsid w:val="00511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401">
      <w:bodyDiv w:val="1"/>
      <w:marLeft w:val="0"/>
      <w:marRight w:val="0"/>
      <w:marTop w:val="0"/>
      <w:marBottom w:val="0"/>
      <w:divBdr>
        <w:top w:val="none" w:sz="0" w:space="0" w:color="auto"/>
        <w:left w:val="none" w:sz="0" w:space="0" w:color="auto"/>
        <w:bottom w:val="none" w:sz="0" w:space="0" w:color="auto"/>
        <w:right w:val="none" w:sz="0" w:space="0" w:color="auto"/>
      </w:divBdr>
    </w:div>
    <w:div w:id="6684894">
      <w:bodyDiv w:val="1"/>
      <w:marLeft w:val="0"/>
      <w:marRight w:val="0"/>
      <w:marTop w:val="0"/>
      <w:marBottom w:val="0"/>
      <w:divBdr>
        <w:top w:val="none" w:sz="0" w:space="0" w:color="auto"/>
        <w:left w:val="none" w:sz="0" w:space="0" w:color="auto"/>
        <w:bottom w:val="none" w:sz="0" w:space="0" w:color="auto"/>
        <w:right w:val="none" w:sz="0" w:space="0" w:color="auto"/>
      </w:divBdr>
    </w:div>
    <w:div w:id="25526250">
      <w:bodyDiv w:val="1"/>
      <w:marLeft w:val="0"/>
      <w:marRight w:val="0"/>
      <w:marTop w:val="0"/>
      <w:marBottom w:val="0"/>
      <w:divBdr>
        <w:top w:val="none" w:sz="0" w:space="0" w:color="auto"/>
        <w:left w:val="none" w:sz="0" w:space="0" w:color="auto"/>
        <w:bottom w:val="none" w:sz="0" w:space="0" w:color="auto"/>
        <w:right w:val="none" w:sz="0" w:space="0" w:color="auto"/>
      </w:divBdr>
    </w:div>
    <w:div w:id="27295569">
      <w:bodyDiv w:val="1"/>
      <w:marLeft w:val="0"/>
      <w:marRight w:val="0"/>
      <w:marTop w:val="0"/>
      <w:marBottom w:val="0"/>
      <w:divBdr>
        <w:top w:val="none" w:sz="0" w:space="0" w:color="auto"/>
        <w:left w:val="none" w:sz="0" w:space="0" w:color="auto"/>
        <w:bottom w:val="none" w:sz="0" w:space="0" w:color="auto"/>
        <w:right w:val="none" w:sz="0" w:space="0" w:color="auto"/>
      </w:divBdr>
    </w:div>
    <w:div w:id="33892251">
      <w:bodyDiv w:val="1"/>
      <w:marLeft w:val="0"/>
      <w:marRight w:val="0"/>
      <w:marTop w:val="0"/>
      <w:marBottom w:val="0"/>
      <w:divBdr>
        <w:top w:val="none" w:sz="0" w:space="0" w:color="auto"/>
        <w:left w:val="none" w:sz="0" w:space="0" w:color="auto"/>
        <w:bottom w:val="none" w:sz="0" w:space="0" w:color="auto"/>
        <w:right w:val="none" w:sz="0" w:space="0" w:color="auto"/>
      </w:divBdr>
    </w:div>
    <w:div w:id="35082472">
      <w:bodyDiv w:val="1"/>
      <w:marLeft w:val="0"/>
      <w:marRight w:val="0"/>
      <w:marTop w:val="0"/>
      <w:marBottom w:val="0"/>
      <w:divBdr>
        <w:top w:val="none" w:sz="0" w:space="0" w:color="auto"/>
        <w:left w:val="none" w:sz="0" w:space="0" w:color="auto"/>
        <w:bottom w:val="none" w:sz="0" w:space="0" w:color="auto"/>
        <w:right w:val="none" w:sz="0" w:space="0" w:color="auto"/>
      </w:divBdr>
    </w:div>
    <w:div w:id="39745050">
      <w:bodyDiv w:val="1"/>
      <w:marLeft w:val="0"/>
      <w:marRight w:val="0"/>
      <w:marTop w:val="0"/>
      <w:marBottom w:val="0"/>
      <w:divBdr>
        <w:top w:val="none" w:sz="0" w:space="0" w:color="auto"/>
        <w:left w:val="none" w:sz="0" w:space="0" w:color="auto"/>
        <w:bottom w:val="none" w:sz="0" w:space="0" w:color="auto"/>
        <w:right w:val="none" w:sz="0" w:space="0" w:color="auto"/>
      </w:divBdr>
    </w:div>
    <w:div w:id="61757680">
      <w:bodyDiv w:val="1"/>
      <w:marLeft w:val="0"/>
      <w:marRight w:val="0"/>
      <w:marTop w:val="0"/>
      <w:marBottom w:val="0"/>
      <w:divBdr>
        <w:top w:val="none" w:sz="0" w:space="0" w:color="auto"/>
        <w:left w:val="none" w:sz="0" w:space="0" w:color="auto"/>
        <w:bottom w:val="none" w:sz="0" w:space="0" w:color="auto"/>
        <w:right w:val="none" w:sz="0" w:space="0" w:color="auto"/>
      </w:divBdr>
    </w:div>
    <w:div w:id="67728299">
      <w:bodyDiv w:val="1"/>
      <w:marLeft w:val="0"/>
      <w:marRight w:val="0"/>
      <w:marTop w:val="0"/>
      <w:marBottom w:val="0"/>
      <w:divBdr>
        <w:top w:val="none" w:sz="0" w:space="0" w:color="auto"/>
        <w:left w:val="none" w:sz="0" w:space="0" w:color="auto"/>
        <w:bottom w:val="none" w:sz="0" w:space="0" w:color="auto"/>
        <w:right w:val="none" w:sz="0" w:space="0" w:color="auto"/>
      </w:divBdr>
    </w:div>
    <w:div w:id="71246274">
      <w:bodyDiv w:val="1"/>
      <w:marLeft w:val="0"/>
      <w:marRight w:val="0"/>
      <w:marTop w:val="0"/>
      <w:marBottom w:val="0"/>
      <w:divBdr>
        <w:top w:val="none" w:sz="0" w:space="0" w:color="auto"/>
        <w:left w:val="none" w:sz="0" w:space="0" w:color="auto"/>
        <w:bottom w:val="none" w:sz="0" w:space="0" w:color="auto"/>
        <w:right w:val="none" w:sz="0" w:space="0" w:color="auto"/>
      </w:divBdr>
      <w:divsChild>
        <w:div w:id="1585188598">
          <w:marLeft w:val="0"/>
          <w:marRight w:val="0"/>
          <w:marTop w:val="0"/>
          <w:marBottom w:val="0"/>
          <w:divBdr>
            <w:top w:val="none" w:sz="0" w:space="0" w:color="auto"/>
            <w:left w:val="none" w:sz="0" w:space="0" w:color="auto"/>
            <w:bottom w:val="none" w:sz="0" w:space="0" w:color="auto"/>
            <w:right w:val="none" w:sz="0" w:space="0" w:color="auto"/>
          </w:divBdr>
          <w:divsChild>
            <w:div w:id="1409963970">
              <w:marLeft w:val="0"/>
              <w:marRight w:val="0"/>
              <w:marTop w:val="0"/>
              <w:marBottom w:val="0"/>
              <w:divBdr>
                <w:top w:val="none" w:sz="0" w:space="0" w:color="auto"/>
                <w:left w:val="none" w:sz="0" w:space="0" w:color="auto"/>
                <w:bottom w:val="none" w:sz="0" w:space="0" w:color="auto"/>
                <w:right w:val="none" w:sz="0" w:space="0" w:color="auto"/>
              </w:divBdr>
              <w:divsChild>
                <w:div w:id="1688023042">
                  <w:marLeft w:val="0"/>
                  <w:marRight w:val="0"/>
                  <w:marTop w:val="0"/>
                  <w:marBottom w:val="0"/>
                  <w:divBdr>
                    <w:top w:val="none" w:sz="0" w:space="0" w:color="auto"/>
                    <w:left w:val="none" w:sz="0" w:space="0" w:color="auto"/>
                    <w:bottom w:val="none" w:sz="0" w:space="0" w:color="auto"/>
                    <w:right w:val="none" w:sz="0" w:space="0" w:color="auto"/>
                  </w:divBdr>
                  <w:divsChild>
                    <w:div w:id="36440414">
                      <w:marLeft w:val="0"/>
                      <w:marRight w:val="0"/>
                      <w:marTop w:val="0"/>
                      <w:marBottom w:val="0"/>
                      <w:divBdr>
                        <w:top w:val="none" w:sz="0" w:space="0" w:color="auto"/>
                        <w:left w:val="none" w:sz="0" w:space="0" w:color="auto"/>
                        <w:bottom w:val="none" w:sz="0" w:space="0" w:color="auto"/>
                        <w:right w:val="none" w:sz="0" w:space="0" w:color="auto"/>
                      </w:divBdr>
                      <w:divsChild>
                        <w:div w:id="724991749">
                          <w:marLeft w:val="0"/>
                          <w:marRight w:val="0"/>
                          <w:marTop w:val="0"/>
                          <w:marBottom w:val="0"/>
                          <w:divBdr>
                            <w:top w:val="none" w:sz="0" w:space="0" w:color="auto"/>
                            <w:left w:val="none" w:sz="0" w:space="0" w:color="auto"/>
                            <w:bottom w:val="none" w:sz="0" w:space="0" w:color="auto"/>
                            <w:right w:val="none" w:sz="0" w:space="0" w:color="auto"/>
                          </w:divBdr>
                          <w:divsChild>
                            <w:div w:id="1548763692">
                              <w:marLeft w:val="0"/>
                              <w:marRight w:val="0"/>
                              <w:marTop w:val="0"/>
                              <w:marBottom w:val="0"/>
                              <w:divBdr>
                                <w:top w:val="none" w:sz="0" w:space="0" w:color="auto"/>
                                <w:left w:val="none" w:sz="0" w:space="0" w:color="auto"/>
                                <w:bottom w:val="none" w:sz="0" w:space="0" w:color="auto"/>
                                <w:right w:val="none" w:sz="0" w:space="0" w:color="auto"/>
                              </w:divBdr>
                              <w:divsChild>
                                <w:div w:id="20824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145963">
      <w:bodyDiv w:val="1"/>
      <w:marLeft w:val="0"/>
      <w:marRight w:val="0"/>
      <w:marTop w:val="0"/>
      <w:marBottom w:val="0"/>
      <w:divBdr>
        <w:top w:val="none" w:sz="0" w:space="0" w:color="auto"/>
        <w:left w:val="none" w:sz="0" w:space="0" w:color="auto"/>
        <w:bottom w:val="none" w:sz="0" w:space="0" w:color="auto"/>
        <w:right w:val="none" w:sz="0" w:space="0" w:color="auto"/>
      </w:divBdr>
    </w:div>
    <w:div w:id="89203048">
      <w:bodyDiv w:val="1"/>
      <w:marLeft w:val="0"/>
      <w:marRight w:val="0"/>
      <w:marTop w:val="0"/>
      <w:marBottom w:val="0"/>
      <w:divBdr>
        <w:top w:val="none" w:sz="0" w:space="0" w:color="auto"/>
        <w:left w:val="none" w:sz="0" w:space="0" w:color="auto"/>
        <w:bottom w:val="none" w:sz="0" w:space="0" w:color="auto"/>
        <w:right w:val="none" w:sz="0" w:space="0" w:color="auto"/>
      </w:divBdr>
    </w:div>
    <w:div w:id="89205768">
      <w:bodyDiv w:val="1"/>
      <w:marLeft w:val="0"/>
      <w:marRight w:val="0"/>
      <w:marTop w:val="0"/>
      <w:marBottom w:val="0"/>
      <w:divBdr>
        <w:top w:val="none" w:sz="0" w:space="0" w:color="auto"/>
        <w:left w:val="none" w:sz="0" w:space="0" w:color="auto"/>
        <w:bottom w:val="none" w:sz="0" w:space="0" w:color="auto"/>
        <w:right w:val="none" w:sz="0" w:space="0" w:color="auto"/>
      </w:divBdr>
    </w:div>
    <w:div w:id="97877434">
      <w:bodyDiv w:val="1"/>
      <w:marLeft w:val="0"/>
      <w:marRight w:val="0"/>
      <w:marTop w:val="0"/>
      <w:marBottom w:val="0"/>
      <w:divBdr>
        <w:top w:val="none" w:sz="0" w:space="0" w:color="auto"/>
        <w:left w:val="none" w:sz="0" w:space="0" w:color="auto"/>
        <w:bottom w:val="none" w:sz="0" w:space="0" w:color="auto"/>
        <w:right w:val="none" w:sz="0" w:space="0" w:color="auto"/>
      </w:divBdr>
    </w:div>
    <w:div w:id="99566299">
      <w:bodyDiv w:val="1"/>
      <w:marLeft w:val="0"/>
      <w:marRight w:val="0"/>
      <w:marTop w:val="0"/>
      <w:marBottom w:val="0"/>
      <w:divBdr>
        <w:top w:val="none" w:sz="0" w:space="0" w:color="auto"/>
        <w:left w:val="none" w:sz="0" w:space="0" w:color="auto"/>
        <w:bottom w:val="none" w:sz="0" w:space="0" w:color="auto"/>
        <w:right w:val="none" w:sz="0" w:space="0" w:color="auto"/>
      </w:divBdr>
    </w:div>
    <w:div w:id="104691334">
      <w:bodyDiv w:val="1"/>
      <w:marLeft w:val="0"/>
      <w:marRight w:val="0"/>
      <w:marTop w:val="0"/>
      <w:marBottom w:val="0"/>
      <w:divBdr>
        <w:top w:val="none" w:sz="0" w:space="0" w:color="auto"/>
        <w:left w:val="none" w:sz="0" w:space="0" w:color="auto"/>
        <w:bottom w:val="none" w:sz="0" w:space="0" w:color="auto"/>
        <w:right w:val="none" w:sz="0" w:space="0" w:color="auto"/>
      </w:divBdr>
    </w:div>
    <w:div w:id="104888181">
      <w:bodyDiv w:val="1"/>
      <w:marLeft w:val="0"/>
      <w:marRight w:val="0"/>
      <w:marTop w:val="0"/>
      <w:marBottom w:val="0"/>
      <w:divBdr>
        <w:top w:val="none" w:sz="0" w:space="0" w:color="auto"/>
        <w:left w:val="none" w:sz="0" w:space="0" w:color="auto"/>
        <w:bottom w:val="none" w:sz="0" w:space="0" w:color="auto"/>
        <w:right w:val="none" w:sz="0" w:space="0" w:color="auto"/>
      </w:divBdr>
    </w:div>
    <w:div w:id="116336545">
      <w:bodyDiv w:val="1"/>
      <w:marLeft w:val="0"/>
      <w:marRight w:val="0"/>
      <w:marTop w:val="0"/>
      <w:marBottom w:val="0"/>
      <w:divBdr>
        <w:top w:val="none" w:sz="0" w:space="0" w:color="auto"/>
        <w:left w:val="none" w:sz="0" w:space="0" w:color="auto"/>
        <w:bottom w:val="none" w:sz="0" w:space="0" w:color="auto"/>
        <w:right w:val="none" w:sz="0" w:space="0" w:color="auto"/>
      </w:divBdr>
    </w:div>
    <w:div w:id="118426421">
      <w:bodyDiv w:val="1"/>
      <w:marLeft w:val="0"/>
      <w:marRight w:val="0"/>
      <w:marTop w:val="0"/>
      <w:marBottom w:val="0"/>
      <w:divBdr>
        <w:top w:val="none" w:sz="0" w:space="0" w:color="auto"/>
        <w:left w:val="none" w:sz="0" w:space="0" w:color="auto"/>
        <w:bottom w:val="none" w:sz="0" w:space="0" w:color="auto"/>
        <w:right w:val="none" w:sz="0" w:space="0" w:color="auto"/>
      </w:divBdr>
    </w:div>
    <w:div w:id="121312614">
      <w:bodyDiv w:val="1"/>
      <w:marLeft w:val="0"/>
      <w:marRight w:val="0"/>
      <w:marTop w:val="0"/>
      <w:marBottom w:val="0"/>
      <w:divBdr>
        <w:top w:val="none" w:sz="0" w:space="0" w:color="auto"/>
        <w:left w:val="none" w:sz="0" w:space="0" w:color="auto"/>
        <w:bottom w:val="none" w:sz="0" w:space="0" w:color="auto"/>
        <w:right w:val="none" w:sz="0" w:space="0" w:color="auto"/>
      </w:divBdr>
    </w:div>
    <w:div w:id="136606801">
      <w:bodyDiv w:val="1"/>
      <w:marLeft w:val="0"/>
      <w:marRight w:val="0"/>
      <w:marTop w:val="0"/>
      <w:marBottom w:val="0"/>
      <w:divBdr>
        <w:top w:val="none" w:sz="0" w:space="0" w:color="auto"/>
        <w:left w:val="none" w:sz="0" w:space="0" w:color="auto"/>
        <w:bottom w:val="none" w:sz="0" w:space="0" w:color="auto"/>
        <w:right w:val="none" w:sz="0" w:space="0" w:color="auto"/>
      </w:divBdr>
    </w:div>
    <w:div w:id="156120297">
      <w:bodyDiv w:val="1"/>
      <w:marLeft w:val="0"/>
      <w:marRight w:val="0"/>
      <w:marTop w:val="0"/>
      <w:marBottom w:val="0"/>
      <w:divBdr>
        <w:top w:val="none" w:sz="0" w:space="0" w:color="auto"/>
        <w:left w:val="none" w:sz="0" w:space="0" w:color="auto"/>
        <w:bottom w:val="none" w:sz="0" w:space="0" w:color="auto"/>
        <w:right w:val="none" w:sz="0" w:space="0" w:color="auto"/>
      </w:divBdr>
    </w:div>
    <w:div w:id="157423520">
      <w:bodyDiv w:val="1"/>
      <w:marLeft w:val="0"/>
      <w:marRight w:val="0"/>
      <w:marTop w:val="0"/>
      <w:marBottom w:val="0"/>
      <w:divBdr>
        <w:top w:val="none" w:sz="0" w:space="0" w:color="auto"/>
        <w:left w:val="none" w:sz="0" w:space="0" w:color="auto"/>
        <w:bottom w:val="none" w:sz="0" w:space="0" w:color="auto"/>
        <w:right w:val="none" w:sz="0" w:space="0" w:color="auto"/>
      </w:divBdr>
    </w:div>
    <w:div w:id="158931534">
      <w:bodyDiv w:val="1"/>
      <w:marLeft w:val="0"/>
      <w:marRight w:val="0"/>
      <w:marTop w:val="0"/>
      <w:marBottom w:val="0"/>
      <w:divBdr>
        <w:top w:val="none" w:sz="0" w:space="0" w:color="auto"/>
        <w:left w:val="none" w:sz="0" w:space="0" w:color="auto"/>
        <w:bottom w:val="none" w:sz="0" w:space="0" w:color="auto"/>
        <w:right w:val="none" w:sz="0" w:space="0" w:color="auto"/>
      </w:divBdr>
    </w:div>
    <w:div w:id="160705952">
      <w:bodyDiv w:val="1"/>
      <w:marLeft w:val="0"/>
      <w:marRight w:val="0"/>
      <w:marTop w:val="0"/>
      <w:marBottom w:val="0"/>
      <w:divBdr>
        <w:top w:val="none" w:sz="0" w:space="0" w:color="auto"/>
        <w:left w:val="none" w:sz="0" w:space="0" w:color="auto"/>
        <w:bottom w:val="none" w:sz="0" w:space="0" w:color="auto"/>
        <w:right w:val="none" w:sz="0" w:space="0" w:color="auto"/>
      </w:divBdr>
    </w:div>
    <w:div w:id="169028349">
      <w:bodyDiv w:val="1"/>
      <w:marLeft w:val="0"/>
      <w:marRight w:val="0"/>
      <w:marTop w:val="0"/>
      <w:marBottom w:val="0"/>
      <w:divBdr>
        <w:top w:val="none" w:sz="0" w:space="0" w:color="auto"/>
        <w:left w:val="none" w:sz="0" w:space="0" w:color="auto"/>
        <w:bottom w:val="none" w:sz="0" w:space="0" w:color="auto"/>
        <w:right w:val="none" w:sz="0" w:space="0" w:color="auto"/>
      </w:divBdr>
    </w:div>
    <w:div w:id="178741567">
      <w:bodyDiv w:val="1"/>
      <w:marLeft w:val="0"/>
      <w:marRight w:val="0"/>
      <w:marTop w:val="0"/>
      <w:marBottom w:val="0"/>
      <w:divBdr>
        <w:top w:val="none" w:sz="0" w:space="0" w:color="auto"/>
        <w:left w:val="none" w:sz="0" w:space="0" w:color="auto"/>
        <w:bottom w:val="none" w:sz="0" w:space="0" w:color="auto"/>
        <w:right w:val="none" w:sz="0" w:space="0" w:color="auto"/>
      </w:divBdr>
      <w:divsChild>
        <w:div w:id="1445735661">
          <w:marLeft w:val="0"/>
          <w:marRight w:val="0"/>
          <w:marTop w:val="0"/>
          <w:marBottom w:val="0"/>
          <w:divBdr>
            <w:top w:val="none" w:sz="0" w:space="0" w:color="auto"/>
            <w:left w:val="none" w:sz="0" w:space="0" w:color="auto"/>
            <w:bottom w:val="none" w:sz="0" w:space="0" w:color="auto"/>
            <w:right w:val="none" w:sz="0" w:space="0" w:color="auto"/>
          </w:divBdr>
          <w:divsChild>
            <w:div w:id="1991202707">
              <w:marLeft w:val="0"/>
              <w:marRight w:val="0"/>
              <w:marTop w:val="0"/>
              <w:marBottom w:val="0"/>
              <w:divBdr>
                <w:top w:val="none" w:sz="0" w:space="0" w:color="auto"/>
                <w:left w:val="none" w:sz="0" w:space="0" w:color="auto"/>
                <w:bottom w:val="none" w:sz="0" w:space="0" w:color="auto"/>
                <w:right w:val="none" w:sz="0" w:space="0" w:color="auto"/>
              </w:divBdr>
              <w:divsChild>
                <w:div w:id="1319188861">
                  <w:marLeft w:val="0"/>
                  <w:marRight w:val="0"/>
                  <w:marTop w:val="0"/>
                  <w:marBottom w:val="0"/>
                  <w:divBdr>
                    <w:top w:val="none" w:sz="0" w:space="0" w:color="auto"/>
                    <w:left w:val="none" w:sz="0" w:space="0" w:color="auto"/>
                    <w:bottom w:val="none" w:sz="0" w:space="0" w:color="auto"/>
                    <w:right w:val="none" w:sz="0" w:space="0" w:color="auto"/>
                  </w:divBdr>
                  <w:divsChild>
                    <w:div w:id="537353190">
                      <w:marLeft w:val="420"/>
                      <w:marRight w:val="420"/>
                      <w:marTop w:val="0"/>
                      <w:marBottom w:val="0"/>
                      <w:divBdr>
                        <w:top w:val="none" w:sz="0" w:space="0" w:color="auto"/>
                        <w:left w:val="none" w:sz="0" w:space="0" w:color="auto"/>
                        <w:bottom w:val="none" w:sz="0" w:space="0" w:color="auto"/>
                        <w:right w:val="none" w:sz="0" w:space="0" w:color="auto"/>
                      </w:divBdr>
                      <w:divsChild>
                        <w:div w:id="445152869">
                          <w:marLeft w:val="0"/>
                          <w:marRight w:val="0"/>
                          <w:marTop w:val="0"/>
                          <w:marBottom w:val="0"/>
                          <w:divBdr>
                            <w:top w:val="none" w:sz="0" w:space="0" w:color="auto"/>
                            <w:left w:val="none" w:sz="0" w:space="0" w:color="auto"/>
                            <w:bottom w:val="none" w:sz="0" w:space="0" w:color="auto"/>
                            <w:right w:val="none" w:sz="0" w:space="0" w:color="auto"/>
                          </w:divBdr>
                          <w:divsChild>
                            <w:div w:id="308217610">
                              <w:marLeft w:val="0"/>
                              <w:marRight w:val="0"/>
                              <w:marTop w:val="0"/>
                              <w:marBottom w:val="0"/>
                              <w:divBdr>
                                <w:top w:val="none" w:sz="0" w:space="0" w:color="auto"/>
                                <w:left w:val="none" w:sz="0" w:space="0" w:color="auto"/>
                                <w:bottom w:val="none" w:sz="0" w:space="0" w:color="auto"/>
                                <w:right w:val="none" w:sz="0" w:space="0" w:color="auto"/>
                              </w:divBdr>
                              <w:divsChild>
                                <w:div w:id="97651321">
                                  <w:marLeft w:val="0"/>
                                  <w:marRight w:val="0"/>
                                  <w:marTop w:val="0"/>
                                  <w:marBottom w:val="450"/>
                                  <w:divBdr>
                                    <w:top w:val="none" w:sz="0" w:space="0" w:color="auto"/>
                                    <w:left w:val="none" w:sz="0" w:space="0" w:color="auto"/>
                                    <w:bottom w:val="none" w:sz="0" w:space="0" w:color="auto"/>
                                    <w:right w:val="none" w:sz="0" w:space="0" w:color="auto"/>
                                  </w:divBdr>
                                </w:div>
                                <w:div w:id="205148488">
                                  <w:marLeft w:val="0"/>
                                  <w:marRight w:val="0"/>
                                  <w:marTop w:val="0"/>
                                  <w:marBottom w:val="450"/>
                                  <w:divBdr>
                                    <w:top w:val="none" w:sz="0" w:space="0" w:color="auto"/>
                                    <w:left w:val="none" w:sz="0" w:space="0" w:color="auto"/>
                                    <w:bottom w:val="none" w:sz="0" w:space="0" w:color="auto"/>
                                    <w:right w:val="none" w:sz="0" w:space="0" w:color="auto"/>
                                  </w:divBdr>
                                </w:div>
                                <w:div w:id="296381673">
                                  <w:marLeft w:val="0"/>
                                  <w:marRight w:val="0"/>
                                  <w:marTop w:val="0"/>
                                  <w:marBottom w:val="450"/>
                                  <w:divBdr>
                                    <w:top w:val="none" w:sz="0" w:space="0" w:color="auto"/>
                                    <w:left w:val="none" w:sz="0" w:space="0" w:color="auto"/>
                                    <w:bottom w:val="none" w:sz="0" w:space="0" w:color="auto"/>
                                    <w:right w:val="none" w:sz="0" w:space="0" w:color="auto"/>
                                  </w:divBdr>
                                </w:div>
                                <w:div w:id="332103542">
                                  <w:marLeft w:val="0"/>
                                  <w:marRight w:val="0"/>
                                  <w:marTop w:val="0"/>
                                  <w:marBottom w:val="450"/>
                                  <w:divBdr>
                                    <w:top w:val="none" w:sz="0" w:space="0" w:color="auto"/>
                                    <w:left w:val="none" w:sz="0" w:space="0" w:color="auto"/>
                                    <w:bottom w:val="none" w:sz="0" w:space="0" w:color="auto"/>
                                    <w:right w:val="none" w:sz="0" w:space="0" w:color="auto"/>
                                  </w:divBdr>
                                </w:div>
                                <w:div w:id="435371438">
                                  <w:marLeft w:val="0"/>
                                  <w:marRight w:val="0"/>
                                  <w:marTop w:val="0"/>
                                  <w:marBottom w:val="450"/>
                                  <w:divBdr>
                                    <w:top w:val="none" w:sz="0" w:space="0" w:color="auto"/>
                                    <w:left w:val="none" w:sz="0" w:space="0" w:color="auto"/>
                                    <w:bottom w:val="none" w:sz="0" w:space="0" w:color="auto"/>
                                    <w:right w:val="none" w:sz="0" w:space="0" w:color="auto"/>
                                  </w:divBdr>
                                </w:div>
                              </w:divsChild>
                            </w:div>
                            <w:div w:id="333341153">
                              <w:marLeft w:val="0"/>
                              <w:marRight w:val="0"/>
                              <w:marTop w:val="0"/>
                              <w:marBottom w:val="0"/>
                              <w:divBdr>
                                <w:top w:val="none" w:sz="0" w:space="0" w:color="auto"/>
                                <w:left w:val="none" w:sz="0" w:space="0" w:color="auto"/>
                                <w:bottom w:val="none" w:sz="0" w:space="0" w:color="auto"/>
                                <w:right w:val="none" w:sz="0" w:space="0" w:color="auto"/>
                              </w:divBdr>
                              <w:divsChild>
                                <w:div w:id="172183989">
                                  <w:marLeft w:val="0"/>
                                  <w:marRight w:val="0"/>
                                  <w:marTop w:val="0"/>
                                  <w:marBottom w:val="450"/>
                                  <w:divBdr>
                                    <w:top w:val="none" w:sz="0" w:space="0" w:color="auto"/>
                                    <w:left w:val="none" w:sz="0" w:space="0" w:color="auto"/>
                                    <w:bottom w:val="none" w:sz="0" w:space="0" w:color="auto"/>
                                    <w:right w:val="none" w:sz="0" w:space="0" w:color="auto"/>
                                  </w:divBdr>
                                </w:div>
                                <w:div w:id="586421959">
                                  <w:marLeft w:val="0"/>
                                  <w:marRight w:val="0"/>
                                  <w:marTop w:val="0"/>
                                  <w:marBottom w:val="450"/>
                                  <w:divBdr>
                                    <w:top w:val="none" w:sz="0" w:space="0" w:color="auto"/>
                                    <w:left w:val="none" w:sz="0" w:space="0" w:color="auto"/>
                                    <w:bottom w:val="none" w:sz="0" w:space="0" w:color="auto"/>
                                    <w:right w:val="none" w:sz="0" w:space="0" w:color="auto"/>
                                  </w:divBdr>
                                </w:div>
                                <w:div w:id="766197396">
                                  <w:marLeft w:val="0"/>
                                  <w:marRight w:val="0"/>
                                  <w:marTop w:val="0"/>
                                  <w:marBottom w:val="450"/>
                                  <w:divBdr>
                                    <w:top w:val="none" w:sz="0" w:space="0" w:color="auto"/>
                                    <w:left w:val="none" w:sz="0" w:space="0" w:color="auto"/>
                                    <w:bottom w:val="none" w:sz="0" w:space="0" w:color="auto"/>
                                    <w:right w:val="none" w:sz="0" w:space="0" w:color="auto"/>
                                  </w:divBdr>
                                </w:div>
                                <w:div w:id="1012757386">
                                  <w:marLeft w:val="0"/>
                                  <w:marRight w:val="0"/>
                                  <w:marTop w:val="0"/>
                                  <w:marBottom w:val="450"/>
                                  <w:divBdr>
                                    <w:top w:val="none" w:sz="0" w:space="0" w:color="auto"/>
                                    <w:left w:val="none" w:sz="0" w:space="0" w:color="auto"/>
                                    <w:bottom w:val="none" w:sz="0" w:space="0" w:color="auto"/>
                                    <w:right w:val="none" w:sz="0" w:space="0" w:color="auto"/>
                                  </w:divBdr>
                                </w:div>
                                <w:div w:id="1917275659">
                                  <w:marLeft w:val="0"/>
                                  <w:marRight w:val="0"/>
                                  <w:marTop w:val="0"/>
                                  <w:marBottom w:val="450"/>
                                  <w:divBdr>
                                    <w:top w:val="none" w:sz="0" w:space="0" w:color="auto"/>
                                    <w:left w:val="none" w:sz="0" w:space="0" w:color="auto"/>
                                    <w:bottom w:val="none" w:sz="0" w:space="0" w:color="auto"/>
                                    <w:right w:val="none" w:sz="0" w:space="0" w:color="auto"/>
                                  </w:divBdr>
                                </w:div>
                              </w:divsChild>
                            </w:div>
                            <w:div w:id="712071575">
                              <w:marLeft w:val="0"/>
                              <w:marRight w:val="0"/>
                              <w:marTop w:val="0"/>
                              <w:marBottom w:val="0"/>
                              <w:divBdr>
                                <w:top w:val="none" w:sz="0" w:space="0" w:color="auto"/>
                                <w:left w:val="none" w:sz="0" w:space="0" w:color="auto"/>
                                <w:bottom w:val="none" w:sz="0" w:space="0" w:color="auto"/>
                                <w:right w:val="none" w:sz="0" w:space="0" w:color="auto"/>
                              </w:divBdr>
                              <w:divsChild>
                                <w:div w:id="12533567">
                                  <w:marLeft w:val="0"/>
                                  <w:marRight w:val="0"/>
                                  <w:marTop w:val="0"/>
                                  <w:marBottom w:val="450"/>
                                  <w:divBdr>
                                    <w:top w:val="none" w:sz="0" w:space="0" w:color="auto"/>
                                    <w:left w:val="none" w:sz="0" w:space="0" w:color="auto"/>
                                    <w:bottom w:val="none" w:sz="0" w:space="0" w:color="auto"/>
                                    <w:right w:val="none" w:sz="0" w:space="0" w:color="auto"/>
                                  </w:divBdr>
                                </w:div>
                                <w:div w:id="106317693">
                                  <w:marLeft w:val="0"/>
                                  <w:marRight w:val="0"/>
                                  <w:marTop w:val="0"/>
                                  <w:marBottom w:val="450"/>
                                  <w:divBdr>
                                    <w:top w:val="none" w:sz="0" w:space="0" w:color="auto"/>
                                    <w:left w:val="none" w:sz="0" w:space="0" w:color="auto"/>
                                    <w:bottom w:val="none" w:sz="0" w:space="0" w:color="auto"/>
                                    <w:right w:val="none" w:sz="0" w:space="0" w:color="auto"/>
                                  </w:divBdr>
                                </w:div>
                                <w:div w:id="1316684138">
                                  <w:marLeft w:val="0"/>
                                  <w:marRight w:val="0"/>
                                  <w:marTop w:val="0"/>
                                  <w:marBottom w:val="450"/>
                                  <w:divBdr>
                                    <w:top w:val="none" w:sz="0" w:space="0" w:color="auto"/>
                                    <w:left w:val="none" w:sz="0" w:space="0" w:color="auto"/>
                                    <w:bottom w:val="none" w:sz="0" w:space="0" w:color="auto"/>
                                    <w:right w:val="none" w:sz="0" w:space="0" w:color="auto"/>
                                  </w:divBdr>
                                </w:div>
                                <w:div w:id="1719091219">
                                  <w:marLeft w:val="0"/>
                                  <w:marRight w:val="0"/>
                                  <w:marTop w:val="0"/>
                                  <w:marBottom w:val="450"/>
                                  <w:divBdr>
                                    <w:top w:val="none" w:sz="0" w:space="0" w:color="auto"/>
                                    <w:left w:val="none" w:sz="0" w:space="0" w:color="auto"/>
                                    <w:bottom w:val="none" w:sz="0" w:space="0" w:color="auto"/>
                                    <w:right w:val="none" w:sz="0" w:space="0" w:color="auto"/>
                                  </w:divBdr>
                                </w:div>
                                <w:div w:id="18865960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35278499">
                      <w:marLeft w:val="420"/>
                      <w:marRight w:val="420"/>
                      <w:marTop w:val="0"/>
                      <w:marBottom w:val="0"/>
                      <w:divBdr>
                        <w:top w:val="none" w:sz="0" w:space="0" w:color="auto"/>
                        <w:left w:val="none" w:sz="0" w:space="0" w:color="auto"/>
                        <w:bottom w:val="none" w:sz="0" w:space="0" w:color="auto"/>
                        <w:right w:val="none" w:sz="0" w:space="0" w:color="auto"/>
                      </w:divBdr>
                      <w:divsChild>
                        <w:div w:id="184831648">
                          <w:marLeft w:val="0"/>
                          <w:marRight w:val="0"/>
                          <w:marTop w:val="0"/>
                          <w:marBottom w:val="0"/>
                          <w:divBdr>
                            <w:top w:val="none" w:sz="0" w:space="0" w:color="auto"/>
                            <w:left w:val="none" w:sz="0" w:space="0" w:color="auto"/>
                            <w:bottom w:val="none" w:sz="0" w:space="0" w:color="auto"/>
                            <w:right w:val="none" w:sz="0" w:space="0" w:color="auto"/>
                          </w:divBdr>
                          <w:divsChild>
                            <w:div w:id="1207253527">
                              <w:marLeft w:val="0"/>
                              <w:marRight w:val="0"/>
                              <w:marTop w:val="0"/>
                              <w:marBottom w:val="450"/>
                              <w:divBdr>
                                <w:top w:val="none" w:sz="0" w:space="0" w:color="auto"/>
                                <w:left w:val="none" w:sz="0" w:space="0" w:color="auto"/>
                                <w:bottom w:val="none" w:sz="0" w:space="0" w:color="auto"/>
                                <w:right w:val="none" w:sz="0" w:space="0" w:color="auto"/>
                              </w:divBdr>
                            </w:div>
                          </w:divsChild>
                        </w:div>
                        <w:div w:id="617831127">
                          <w:marLeft w:val="0"/>
                          <w:marRight w:val="0"/>
                          <w:marTop w:val="0"/>
                          <w:marBottom w:val="0"/>
                          <w:divBdr>
                            <w:top w:val="none" w:sz="0" w:space="0" w:color="auto"/>
                            <w:left w:val="none" w:sz="0" w:space="0" w:color="auto"/>
                            <w:bottom w:val="none" w:sz="0" w:space="0" w:color="auto"/>
                            <w:right w:val="none" w:sz="0" w:space="0" w:color="auto"/>
                          </w:divBdr>
                          <w:divsChild>
                            <w:div w:id="688603682">
                              <w:marLeft w:val="0"/>
                              <w:marRight w:val="0"/>
                              <w:marTop w:val="0"/>
                              <w:marBottom w:val="450"/>
                              <w:divBdr>
                                <w:top w:val="none" w:sz="0" w:space="0" w:color="auto"/>
                                <w:left w:val="none" w:sz="0" w:space="0" w:color="auto"/>
                                <w:bottom w:val="none" w:sz="0" w:space="0" w:color="auto"/>
                                <w:right w:val="none" w:sz="0" w:space="0" w:color="auto"/>
                              </w:divBdr>
                            </w:div>
                          </w:divsChild>
                        </w:div>
                        <w:div w:id="1797019993">
                          <w:marLeft w:val="0"/>
                          <w:marRight w:val="0"/>
                          <w:marTop w:val="0"/>
                          <w:marBottom w:val="0"/>
                          <w:divBdr>
                            <w:top w:val="none" w:sz="0" w:space="0" w:color="auto"/>
                            <w:left w:val="none" w:sz="0" w:space="0" w:color="auto"/>
                            <w:bottom w:val="none" w:sz="0" w:space="0" w:color="auto"/>
                            <w:right w:val="none" w:sz="0" w:space="0" w:color="auto"/>
                          </w:divBdr>
                          <w:divsChild>
                            <w:div w:id="17529639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2490">
      <w:bodyDiv w:val="1"/>
      <w:marLeft w:val="0"/>
      <w:marRight w:val="0"/>
      <w:marTop w:val="0"/>
      <w:marBottom w:val="0"/>
      <w:divBdr>
        <w:top w:val="none" w:sz="0" w:space="0" w:color="auto"/>
        <w:left w:val="none" w:sz="0" w:space="0" w:color="auto"/>
        <w:bottom w:val="none" w:sz="0" w:space="0" w:color="auto"/>
        <w:right w:val="none" w:sz="0" w:space="0" w:color="auto"/>
      </w:divBdr>
    </w:div>
    <w:div w:id="207649659">
      <w:bodyDiv w:val="1"/>
      <w:marLeft w:val="0"/>
      <w:marRight w:val="0"/>
      <w:marTop w:val="0"/>
      <w:marBottom w:val="0"/>
      <w:divBdr>
        <w:top w:val="none" w:sz="0" w:space="0" w:color="auto"/>
        <w:left w:val="none" w:sz="0" w:space="0" w:color="auto"/>
        <w:bottom w:val="none" w:sz="0" w:space="0" w:color="auto"/>
        <w:right w:val="none" w:sz="0" w:space="0" w:color="auto"/>
      </w:divBdr>
    </w:div>
    <w:div w:id="214506527">
      <w:bodyDiv w:val="1"/>
      <w:marLeft w:val="0"/>
      <w:marRight w:val="0"/>
      <w:marTop w:val="0"/>
      <w:marBottom w:val="0"/>
      <w:divBdr>
        <w:top w:val="none" w:sz="0" w:space="0" w:color="auto"/>
        <w:left w:val="none" w:sz="0" w:space="0" w:color="auto"/>
        <w:bottom w:val="none" w:sz="0" w:space="0" w:color="auto"/>
        <w:right w:val="none" w:sz="0" w:space="0" w:color="auto"/>
      </w:divBdr>
    </w:div>
    <w:div w:id="226428450">
      <w:bodyDiv w:val="1"/>
      <w:marLeft w:val="0"/>
      <w:marRight w:val="0"/>
      <w:marTop w:val="0"/>
      <w:marBottom w:val="0"/>
      <w:divBdr>
        <w:top w:val="none" w:sz="0" w:space="0" w:color="auto"/>
        <w:left w:val="none" w:sz="0" w:space="0" w:color="auto"/>
        <w:bottom w:val="none" w:sz="0" w:space="0" w:color="auto"/>
        <w:right w:val="none" w:sz="0" w:space="0" w:color="auto"/>
      </w:divBdr>
    </w:div>
    <w:div w:id="229274560">
      <w:bodyDiv w:val="1"/>
      <w:marLeft w:val="0"/>
      <w:marRight w:val="0"/>
      <w:marTop w:val="0"/>
      <w:marBottom w:val="0"/>
      <w:divBdr>
        <w:top w:val="none" w:sz="0" w:space="0" w:color="auto"/>
        <w:left w:val="none" w:sz="0" w:space="0" w:color="auto"/>
        <w:bottom w:val="none" w:sz="0" w:space="0" w:color="auto"/>
        <w:right w:val="none" w:sz="0" w:space="0" w:color="auto"/>
      </w:divBdr>
    </w:div>
    <w:div w:id="236136279">
      <w:bodyDiv w:val="1"/>
      <w:marLeft w:val="0"/>
      <w:marRight w:val="0"/>
      <w:marTop w:val="0"/>
      <w:marBottom w:val="0"/>
      <w:divBdr>
        <w:top w:val="none" w:sz="0" w:space="0" w:color="auto"/>
        <w:left w:val="none" w:sz="0" w:space="0" w:color="auto"/>
        <w:bottom w:val="none" w:sz="0" w:space="0" w:color="auto"/>
        <w:right w:val="none" w:sz="0" w:space="0" w:color="auto"/>
      </w:divBdr>
    </w:div>
    <w:div w:id="278951225">
      <w:bodyDiv w:val="1"/>
      <w:marLeft w:val="0"/>
      <w:marRight w:val="0"/>
      <w:marTop w:val="0"/>
      <w:marBottom w:val="0"/>
      <w:divBdr>
        <w:top w:val="none" w:sz="0" w:space="0" w:color="auto"/>
        <w:left w:val="none" w:sz="0" w:space="0" w:color="auto"/>
        <w:bottom w:val="none" w:sz="0" w:space="0" w:color="auto"/>
        <w:right w:val="none" w:sz="0" w:space="0" w:color="auto"/>
      </w:divBdr>
    </w:div>
    <w:div w:id="280114455">
      <w:bodyDiv w:val="1"/>
      <w:marLeft w:val="0"/>
      <w:marRight w:val="0"/>
      <w:marTop w:val="0"/>
      <w:marBottom w:val="0"/>
      <w:divBdr>
        <w:top w:val="none" w:sz="0" w:space="0" w:color="auto"/>
        <w:left w:val="none" w:sz="0" w:space="0" w:color="auto"/>
        <w:bottom w:val="none" w:sz="0" w:space="0" w:color="auto"/>
        <w:right w:val="none" w:sz="0" w:space="0" w:color="auto"/>
      </w:divBdr>
    </w:div>
    <w:div w:id="289671961">
      <w:bodyDiv w:val="1"/>
      <w:marLeft w:val="0"/>
      <w:marRight w:val="0"/>
      <w:marTop w:val="0"/>
      <w:marBottom w:val="0"/>
      <w:divBdr>
        <w:top w:val="none" w:sz="0" w:space="0" w:color="auto"/>
        <w:left w:val="none" w:sz="0" w:space="0" w:color="auto"/>
        <w:bottom w:val="none" w:sz="0" w:space="0" w:color="auto"/>
        <w:right w:val="none" w:sz="0" w:space="0" w:color="auto"/>
      </w:divBdr>
    </w:div>
    <w:div w:id="290980353">
      <w:bodyDiv w:val="1"/>
      <w:marLeft w:val="0"/>
      <w:marRight w:val="0"/>
      <w:marTop w:val="0"/>
      <w:marBottom w:val="0"/>
      <w:divBdr>
        <w:top w:val="none" w:sz="0" w:space="0" w:color="auto"/>
        <w:left w:val="none" w:sz="0" w:space="0" w:color="auto"/>
        <w:bottom w:val="none" w:sz="0" w:space="0" w:color="auto"/>
        <w:right w:val="none" w:sz="0" w:space="0" w:color="auto"/>
      </w:divBdr>
    </w:div>
    <w:div w:id="304511202">
      <w:bodyDiv w:val="1"/>
      <w:marLeft w:val="0"/>
      <w:marRight w:val="0"/>
      <w:marTop w:val="0"/>
      <w:marBottom w:val="0"/>
      <w:divBdr>
        <w:top w:val="none" w:sz="0" w:space="0" w:color="auto"/>
        <w:left w:val="none" w:sz="0" w:space="0" w:color="auto"/>
        <w:bottom w:val="none" w:sz="0" w:space="0" w:color="auto"/>
        <w:right w:val="none" w:sz="0" w:space="0" w:color="auto"/>
      </w:divBdr>
    </w:div>
    <w:div w:id="305550362">
      <w:bodyDiv w:val="1"/>
      <w:marLeft w:val="0"/>
      <w:marRight w:val="0"/>
      <w:marTop w:val="0"/>
      <w:marBottom w:val="0"/>
      <w:divBdr>
        <w:top w:val="none" w:sz="0" w:space="0" w:color="auto"/>
        <w:left w:val="none" w:sz="0" w:space="0" w:color="auto"/>
        <w:bottom w:val="none" w:sz="0" w:space="0" w:color="auto"/>
        <w:right w:val="none" w:sz="0" w:space="0" w:color="auto"/>
      </w:divBdr>
    </w:div>
    <w:div w:id="317149565">
      <w:bodyDiv w:val="1"/>
      <w:marLeft w:val="0"/>
      <w:marRight w:val="0"/>
      <w:marTop w:val="0"/>
      <w:marBottom w:val="0"/>
      <w:divBdr>
        <w:top w:val="none" w:sz="0" w:space="0" w:color="auto"/>
        <w:left w:val="none" w:sz="0" w:space="0" w:color="auto"/>
        <w:bottom w:val="none" w:sz="0" w:space="0" w:color="auto"/>
        <w:right w:val="none" w:sz="0" w:space="0" w:color="auto"/>
      </w:divBdr>
    </w:div>
    <w:div w:id="323054131">
      <w:bodyDiv w:val="1"/>
      <w:marLeft w:val="0"/>
      <w:marRight w:val="0"/>
      <w:marTop w:val="0"/>
      <w:marBottom w:val="0"/>
      <w:divBdr>
        <w:top w:val="none" w:sz="0" w:space="0" w:color="auto"/>
        <w:left w:val="none" w:sz="0" w:space="0" w:color="auto"/>
        <w:bottom w:val="none" w:sz="0" w:space="0" w:color="auto"/>
        <w:right w:val="none" w:sz="0" w:space="0" w:color="auto"/>
      </w:divBdr>
    </w:div>
    <w:div w:id="323121709">
      <w:bodyDiv w:val="1"/>
      <w:marLeft w:val="0"/>
      <w:marRight w:val="0"/>
      <w:marTop w:val="0"/>
      <w:marBottom w:val="0"/>
      <w:divBdr>
        <w:top w:val="none" w:sz="0" w:space="0" w:color="auto"/>
        <w:left w:val="none" w:sz="0" w:space="0" w:color="auto"/>
        <w:bottom w:val="none" w:sz="0" w:space="0" w:color="auto"/>
        <w:right w:val="none" w:sz="0" w:space="0" w:color="auto"/>
      </w:divBdr>
    </w:div>
    <w:div w:id="323122026">
      <w:bodyDiv w:val="1"/>
      <w:marLeft w:val="0"/>
      <w:marRight w:val="0"/>
      <w:marTop w:val="0"/>
      <w:marBottom w:val="0"/>
      <w:divBdr>
        <w:top w:val="none" w:sz="0" w:space="0" w:color="auto"/>
        <w:left w:val="none" w:sz="0" w:space="0" w:color="auto"/>
        <w:bottom w:val="none" w:sz="0" w:space="0" w:color="auto"/>
        <w:right w:val="none" w:sz="0" w:space="0" w:color="auto"/>
      </w:divBdr>
    </w:div>
    <w:div w:id="326369315">
      <w:bodyDiv w:val="1"/>
      <w:marLeft w:val="0"/>
      <w:marRight w:val="0"/>
      <w:marTop w:val="0"/>
      <w:marBottom w:val="0"/>
      <w:divBdr>
        <w:top w:val="none" w:sz="0" w:space="0" w:color="auto"/>
        <w:left w:val="none" w:sz="0" w:space="0" w:color="auto"/>
        <w:bottom w:val="none" w:sz="0" w:space="0" w:color="auto"/>
        <w:right w:val="none" w:sz="0" w:space="0" w:color="auto"/>
      </w:divBdr>
    </w:div>
    <w:div w:id="328991036">
      <w:bodyDiv w:val="1"/>
      <w:marLeft w:val="0"/>
      <w:marRight w:val="0"/>
      <w:marTop w:val="0"/>
      <w:marBottom w:val="0"/>
      <w:divBdr>
        <w:top w:val="none" w:sz="0" w:space="0" w:color="auto"/>
        <w:left w:val="none" w:sz="0" w:space="0" w:color="auto"/>
        <w:bottom w:val="none" w:sz="0" w:space="0" w:color="auto"/>
        <w:right w:val="none" w:sz="0" w:space="0" w:color="auto"/>
      </w:divBdr>
    </w:div>
    <w:div w:id="333412513">
      <w:bodyDiv w:val="1"/>
      <w:marLeft w:val="0"/>
      <w:marRight w:val="0"/>
      <w:marTop w:val="0"/>
      <w:marBottom w:val="0"/>
      <w:divBdr>
        <w:top w:val="none" w:sz="0" w:space="0" w:color="auto"/>
        <w:left w:val="none" w:sz="0" w:space="0" w:color="auto"/>
        <w:bottom w:val="none" w:sz="0" w:space="0" w:color="auto"/>
        <w:right w:val="none" w:sz="0" w:space="0" w:color="auto"/>
      </w:divBdr>
    </w:div>
    <w:div w:id="334379737">
      <w:bodyDiv w:val="1"/>
      <w:marLeft w:val="0"/>
      <w:marRight w:val="0"/>
      <w:marTop w:val="0"/>
      <w:marBottom w:val="0"/>
      <w:divBdr>
        <w:top w:val="none" w:sz="0" w:space="0" w:color="auto"/>
        <w:left w:val="none" w:sz="0" w:space="0" w:color="auto"/>
        <w:bottom w:val="none" w:sz="0" w:space="0" w:color="auto"/>
        <w:right w:val="none" w:sz="0" w:space="0" w:color="auto"/>
      </w:divBdr>
    </w:div>
    <w:div w:id="342435549">
      <w:bodyDiv w:val="1"/>
      <w:marLeft w:val="0"/>
      <w:marRight w:val="0"/>
      <w:marTop w:val="0"/>
      <w:marBottom w:val="0"/>
      <w:divBdr>
        <w:top w:val="none" w:sz="0" w:space="0" w:color="auto"/>
        <w:left w:val="none" w:sz="0" w:space="0" w:color="auto"/>
        <w:bottom w:val="none" w:sz="0" w:space="0" w:color="auto"/>
        <w:right w:val="none" w:sz="0" w:space="0" w:color="auto"/>
      </w:divBdr>
    </w:div>
    <w:div w:id="343242528">
      <w:bodyDiv w:val="1"/>
      <w:marLeft w:val="0"/>
      <w:marRight w:val="0"/>
      <w:marTop w:val="0"/>
      <w:marBottom w:val="0"/>
      <w:divBdr>
        <w:top w:val="none" w:sz="0" w:space="0" w:color="auto"/>
        <w:left w:val="none" w:sz="0" w:space="0" w:color="auto"/>
        <w:bottom w:val="none" w:sz="0" w:space="0" w:color="auto"/>
        <w:right w:val="none" w:sz="0" w:space="0" w:color="auto"/>
      </w:divBdr>
    </w:div>
    <w:div w:id="351150113">
      <w:bodyDiv w:val="1"/>
      <w:marLeft w:val="0"/>
      <w:marRight w:val="0"/>
      <w:marTop w:val="0"/>
      <w:marBottom w:val="0"/>
      <w:divBdr>
        <w:top w:val="none" w:sz="0" w:space="0" w:color="auto"/>
        <w:left w:val="none" w:sz="0" w:space="0" w:color="auto"/>
        <w:bottom w:val="none" w:sz="0" w:space="0" w:color="auto"/>
        <w:right w:val="none" w:sz="0" w:space="0" w:color="auto"/>
      </w:divBdr>
    </w:div>
    <w:div w:id="352146757">
      <w:bodyDiv w:val="1"/>
      <w:marLeft w:val="0"/>
      <w:marRight w:val="0"/>
      <w:marTop w:val="0"/>
      <w:marBottom w:val="0"/>
      <w:divBdr>
        <w:top w:val="none" w:sz="0" w:space="0" w:color="auto"/>
        <w:left w:val="none" w:sz="0" w:space="0" w:color="auto"/>
        <w:bottom w:val="none" w:sz="0" w:space="0" w:color="auto"/>
        <w:right w:val="none" w:sz="0" w:space="0" w:color="auto"/>
      </w:divBdr>
    </w:div>
    <w:div w:id="365983729">
      <w:bodyDiv w:val="1"/>
      <w:marLeft w:val="0"/>
      <w:marRight w:val="0"/>
      <w:marTop w:val="0"/>
      <w:marBottom w:val="0"/>
      <w:divBdr>
        <w:top w:val="none" w:sz="0" w:space="0" w:color="auto"/>
        <w:left w:val="none" w:sz="0" w:space="0" w:color="auto"/>
        <w:bottom w:val="none" w:sz="0" w:space="0" w:color="auto"/>
        <w:right w:val="none" w:sz="0" w:space="0" w:color="auto"/>
      </w:divBdr>
      <w:divsChild>
        <w:div w:id="1254901575">
          <w:marLeft w:val="0"/>
          <w:marRight w:val="0"/>
          <w:marTop w:val="105"/>
          <w:marBottom w:val="105"/>
          <w:divBdr>
            <w:top w:val="none" w:sz="0" w:space="0" w:color="auto"/>
            <w:left w:val="none" w:sz="0" w:space="0" w:color="auto"/>
            <w:bottom w:val="none" w:sz="0" w:space="0" w:color="auto"/>
            <w:right w:val="none" w:sz="0" w:space="0" w:color="auto"/>
          </w:divBdr>
          <w:divsChild>
            <w:div w:id="1945533140">
              <w:marLeft w:val="0"/>
              <w:marRight w:val="0"/>
              <w:marTop w:val="0"/>
              <w:marBottom w:val="0"/>
              <w:divBdr>
                <w:top w:val="none" w:sz="0" w:space="0" w:color="auto"/>
                <w:left w:val="none" w:sz="0" w:space="0" w:color="auto"/>
                <w:bottom w:val="none" w:sz="0" w:space="0" w:color="auto"/>
                <w:right w:val="none" w:sz="0" w:space="0" w:color="auto"/>
              </w:divBdr>
              <w:divsChild>
                <w:div w:id="733427238">
                  <w:marLeft w:val="0"/>
                  <w:marRight w:val="0"/>
                  <w:marTop w:val="50"/>
                  <w:marBottom w:val="0"/>
                  <w:divBdr>
                    <w:top w:val="none" w:sz="0" w:space="0" w:color="auto"/>
                    <w:left w:val="none" w:sz="0" w:space="0" w:color="auto"/>
                    <w:bottom w:val="none" w:sz="0" w:space="0" w:color="auto"/>
                    <w:right w:val="none" w:sz="0" w:space="0" w:color="auto"/>
                  </w:divBdr>
                  <w:divsChild>
                    <w:div w:id="2113429935">
                      <w:marLeft w:val="0"/>
                      <w:marRight w:val="0"/>
                      <w:marTop w:val="0"/>
                      <w:marBottom w:val="0"/>
                      <w:divBdr>
                        <w:top w:val="none" w:sz="0" w:space="0" w:color="auto"/>
                        <w:left w:val="none" w:sz="0" w:space="0" w:color="auto"/>
                        <w:bottom w:val="none" w:sz="0" w:space="0" w:color="auto"/>
                        <w:right w:val="none" w:sz="0" w:space="0" w:color="auto"/>
                      </w:divBdr>
                      <w:divsChild>
                        <w:div w:id="1064985477">
                          <w:marLeft w:val="0"/>
                          <w:marRight w:val="0"/>
                          <w:marTop w:val="0"/>
                          <w:marBottom w:val="0"/>
                          <w:divBdr>
                            <w:top w:val="single" w:sz="12" w:space="0" w:color="CCCCCC"/>
                            <w:left w:val="none" w:sz="0" w:space="0" w:color="auto"/>
                            <w:bottom w:val="none" w:sz="0" w:space="0" w:color="auto"/>
                            <w:right w:val="none" w:sz="0" w:space="0" w:color="auto"/>
                          </w:divBdr>
                          <w:divsChild>
                            <w:div w:id="544371742">
                              <w:marLeft w:val="216"/>
                              <w:marRight w:val="0"/>
                              <w:marTop w:val="374"/>
                              <w:marBottom w:val="0"/>
                              <w:divBdr>
                                <w:top w:val="none" w:sz="0" w:space="0" w:color="auto"/>
                                <w:left w:val="none" w:sz="0" w:space="0" w:color="auto"/>
                                <w:bottom w:val="none" w:sz="0" w:space="0" w:color="auto"/>
                                <w:right w:val="single" w:sz="12" w:space="0" w:color="CCCCCC"/>
                              </w:divBdr>
                              <w:divsChild>
                                <w:div w:id="1151942017">
                                  <w:marLeft w:val="0"/>
                                  <w:marRight w:val="0"/>
                                  <w:marTop w:val="150"/>
                                  <w:marBottom w:val="0"/>
                                  <w:divBdr>
                                    <w:top w:val="none" w:sz="0" w:space="0" w:color="auto"/>
                                    <w:left w:val="none" w:sz="0" w:space="0" w:color="auto"/>
                                    <w:bottom w:val="none" w:sz="0" w:space="0" w:color="auto"/>
                                    <w:right w:val="none" w:sz="0" w:space="0" w:color="auto"/>
                                  </w:divBdr>
                                  <w:divsChild>
                                    <w:div w:id="1947543446">
                                      <w:marLeft w:val="0"/>
                                      <w:marRight w:val="0"/>
                                      <w:marTop w:val="448"/>
                                      <w:marBottom w:val="0"/>
                                      <w:divBdr>
                                        <w:top w:val="none" w:sz="0" w:space="0" w:color="auto"/>
                                        <w:left w:val="none" w:sz="0" w:space="0" w:color="auto"/>
                                        <w:bottom w:val="none" w:sz="0" w:space="0" w:color="auto"/>
                                        <w:right w:val="none" w:sz="0" w:space="0" w:color="auto"/>
                                      </w:divBdr>
                                      <w:divsChild>
                                        <w:div w:id="19944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2728959">
      <w:bodyDiv w:val="1"/>
      <w:marLeft w:val="0"/>
      <w:marRight w:val="0"/>
      <w:marTop w:val="0"/>
      <w:marBottom w:val="0"/>
      <w:divBdr>
        <w:top w:val="none" w:sz="0" w:space="0" w:color="auto"/>
        <w:left w:val="none" w:sz="0" w:space="0" w:color="auto"/>
        <w:bottom w:val="none" w:sz="0" w:space="0" w:color="auto"/>
        <w:right w:val="none" w:sz="0" w:space="0" w:color="auto"/>
      </w:divBdr>
    </w:div>
    <w:div w:id="375467947">
      <w:bodyDiv w:val="1"/>
      <w:marLeft w:val="0"/>
      <w:marRight w:val="0"/>
      <w:marTop w:val="0"/>
      <w:marBottom w:val="0"/>
      <w:divBdr>
        <w:top w:val="none" w:sz="0" w:space="0" w:color="auto"/>
        <w:left w:val="none" w:sz="0" w:space="0" w:color="auto"/>
        <w:bottom w:val="none" w:sz="0" w:space="0" w:color="auto"/>
        <w:right w:val="none" w:sz="0" w:space="0" w:color="auto"/>
      </w:divBdr>
      <w:divsChild>
        <w:div w:id="852500806">
          <w:marLeft w:val="0"/>
          <w:marRight w:val="0"/>
          <w:marTop w:val="0"/>
          <w:marBottom w:val="0"/>
          <w:divBdr>
            <w:top w:val="none" w:sz="0" w:space="0" w:color="auto"/>
            <w:left w:val="none" w:sz="0" w:space="0" w:color="auto"/>
            <w:bottom w:val="none" w:sz="0" w:space="0" w:color="auto"/>
            <w:right w:val="none" w:sz="0" w:space="0" w:color="auto"/>
          </w:divBdr>
          <w:divsChild>
            <w:div w:id="703364660">
              <w:marLeft w:val="0"/>
              <w:marRight w:val="0"/>
              <w:marTop w:val="0"/>
              <w:marBottom w:val="0"/>
              <w:divBdr>
                <w:top w:val="none" w:sz="0" w:space="0" w:color="auto"/>
                <w:left w:val="none" w:sz="0" w:space="0" w:color="auto"/>
                <w:bottom w:val="none" w:sz="0" w:space="0" w:color="auto"/>
                <w:right w:val="none" w:sz="0" w:space="0" w:color="auto"/>
              </w:divBdr>
              <w:divsChild>
                <w:div w:id="670645970">
                  <w:marLeft w:val="0"/>
                  <w:marRight w:val="0"/>
                  <w:marTop w:val="0"/>
                  <w:marBottom w:val="0"/>
                  <w:divBdr>
                    <w:top w:val="none" w:sz="0" w:space="0" w:color="auto"/>
                    <w:left w:val="none" w:sz="0" w:space="0" w:color="auto"/>
                    <w:bottom w:val="none" w:sz="0" w:space="0" w:color="auto"/>
                    <w:right w:val="none" w:sz="0" w:space="0" w:color="auto"/>
                  </w:divBdr>
                  <w:divsChild>
                    <w:div w:id="307519936">
                      <w:marLeft w:val="0"/>
                      <w:marRight w:val="0"/>
                      <w:marTop w:val="0"/>
                      <w:marBottom w:val="0"/>
                      <w:divBdr>
                        <w:top w:val="none" w:sz="0" w:space="0" w:color="auto"/>
                        <w:left w:val="none" w:sz="0" w:space="0" w:color="auto"/>
                        <w:bottom w:val="none" w:sz="0" w:space="0" w:color="auto"/>
                        <w:right w:val="none" w:sz="0" w:space="0" w:color="auto"/>
                      </w:divBdr>
                      <w:divsChild>
                        <w:div w:id="1635870281">
                          <w:marLeft w:val="0"/>
                          <w:marRight w:val="0"/>
                          <w:marTop w:val="0"/>
                          <w:marBottom w:val="0"/>
                          <w:divBdr>
                            <w:top w:val="none" w:sz="0" w:space="0" w:color="auto"/>
                            <w:left w:val="none" w:sz="0" w:space="0" w:color="auto"/>
                            <w:bottom w:val="none" w:sz="0" w:space="0" w:color="auto"/>
                            <w:right w:val="none" w:sz="0" w:space="0" w:color="auto"/>
                          </w:divBdr>
                          <w:divsChild>
                            <w:div w:id="10378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765277">
      <w:bodyDiv w:val="1"/>
      <w:marLeft w:val="0"/>
      <w:marRight w:val="0"/>
      <w:marTop w:val="0"/>
      <w:marBottom w:val="0"/>
      <w:divBdr>
        <w:top w:val="none" w:sz="0" w:space="0" w:color="auto"/>
        <w:left w:val="none" w:sz="0" w:space="0" w:color="auto"/>
        <w:bottom w:val="none" w:sz="0" w:space="0" w:color="auto"/>
        <w:right w:val="none" w:sz="0" w:space="0" w:color="auto"/>
      </w:divBdr>
    </w:div>
    <w:div w:id="393286158">
      <w:bodyDiv w:val="1"/>
      <w:marLeft w:val="0"/>
      <w:marRight w:val="0"/>
      <w:marTop w:val="0"/>
      <w:marBottom w:val="0"/>
      <w:divBdr>
        <w:top w:val="none" w:sz="0" w:space="0" w:color="auto"/>
        <w:left w:val="none" w:sz="0" w:space="0" w:color="auto"/>
        <w:bottom w:val="none" w:sz="0" w:space="0" w:color="auto"/>
        <w:right w:val="none" w:sz="0" w:space="0" w:color="auto"/>
      </w:divBdr>
    </w:div>
    <w:div w:id="413286627">
      <w:bodyDiv w:val="1"/>
      <w:marLeft w:val="0"/>
      <w:marRight w:val="0"/>
      <w:marTop w:val="0"/>
      <w:marBottom w:val="0"/>
      <w:divBdr>
        <w:top w:val="none" w:sz="0" w:space="0" w:color="auto"/>
        <w:left w:val="none" w:sz="0" w:space="0" w:color="auto"/>
        <w:bottom w:val="none" w:sz="0" w:space="0" w:color="auto"/>
        <w:right w:val="none" w:sz="0" w:space="0" w:color="auto"/>
      </w:divBdr>
    </w:div>
    <w:div w:id="413401985">
      <w:bodyDiv w:val="1"/>
      <w:marLeft w:val="0"/>
      <w:marRight w:val="0"/>
      <w:marTop w:val="0"/>
      <w:marBottom w:val="0"/>
      <w:divBdr>
        <w:top w:val="none" w:sz="0" w:space="0" w:color="auto"/>
        <w:left w:val="none" w:sz="0" w:space="0" w:color="auto"/>
        <w:bottom w:val="none" w:sz="0" w:space="0" w:color="auto"/>
        <w:right w:val="none" w:sz="0" w:space="0" w:color="auto"/>
      </w:divBdr>
    </w:div>
    <w:div w:id="442728253">
      <w:bodyDiv w:val="1"/>
      <w:marLeft w:val="0"/>
      <w:marRight w:val="0"/>
      <w:marTop w:val="0"/>
      <w:marBottom w:val="0"/>
      <w:divBdr>
        <w:top w:val="none" w:sz="0" w:space="0" w:color="auto"/>
        <w:left w:val="none" w:sz="0" w:space="0" w:color="auto"/>
        <w:bottom w:val="none" w:sz="0" w:space="0" w:color="auto"/>
        <w:right w:val="none" w:sz="0" w:space="0" w:color="auto"/>
      </w:divBdr>
    </w:div>
    <w:div w:id="453063083">
      <w:bodyDiv w:val="1"/>
      <w:marLeft w:val="0"/>
      <w:marRight w:val="0"/>
      <w:marTop w:val="0"/>
      <w:marBottom w:val="0"/>
      <w:divBdr>
        <w:top w:val="none" w:sz="0" w:space="0" w:color="auto"/>
        <w:left w:val="none" w:sz="0" w:space="0" w:color="auto"/>
        <w:bottom w:val="none" w:sz="0" w:space="0" w:color="auto"/>
        <w:right w:val="none" w:sz="0" w:space="0" w:color="auto"/>
      </w:divBdr>
    </w:div>
    <w:div w:id="456871523">
      <w:bodyDiv w:val="1"/>
      <w:marLeft w:val="0"/>
      <w:marRight w:val="0"/>
      <w:marTop w:val="0"/>
      <w:marBottom w:val="0"/>
      <w:divBdr>
        <w:top w:val="none" w:sz="0" w:space="0" w:color="auto"/>
        <w:left w:val="none" w:sz="0" w:space="0" w:color="auto"/>
        <w:bottom w:val="none" w:sz="0" w:space="0" w:color="auto"/>
        <w:right w:val="none" w:sz="0" w:space="0" w:color="auto"/>
      </w:divBdr>
    </w:div>
    <w:div w:id="462696756">
      <w:bodyDiv w:val="1"/>
      <w:marLeft w:val="0"/>
      <w:marRight w:val="0"/>
      <w:marTop w:val="0"/>
      <w:marBottom w:val="0"/>
      <w:divBdr>
        <w:top w:val="none" w:sz="0" w:space="0" w:color="auto"/>
        <w:left w:val="none" w:sz="0" w:space="0" w:color="auto"/>
        <w:bottom w:val="none" w:sz="0" w:space="0" w:color="auto"/>
        <w:right w:val="none" w:sz="0" w:space="0" w:color="auto"/>
      </w:divBdr>
      <w:divsChild>
        <w:div w:id="743070764">
          <w:marLeft w:val="0"/>
          <w:marRight w:val="0"/>
          <w:marTop w:val="0"/>
          <w:marBottom w:val="0"/>
          <w:divBdr>
            <w:top w:val="none" w:sz="0" w:space="0" w:color="auto"/>
            <w:left w:val="none" w:sz="0" w:space="0" w:color="auto"/>
            <w:bottom w:val="none" w:sz="0" w:space="0" w:color="auto"/>
            <w:right w:val="none" w:sz="0" w:space="0" w:color="auto"/>
          </w:divBdr>
        </w:div>
      </w:divsChild>
    </w:div>
    <w:div w:id="468519698">
      <w:bodyDiv w:val="1"/>
      <w:marLeft w:val="0"/>
      <w:marRight w:val="0"/>
      <w:marTop w:val="0"/>
      <w:marBottom w:val="0"/>
      <w:divBdr>
        <w:top w:val="none" w:sz="0" w:space="0" w:color="auto"/>
        <w:left w:val="none" w:sz="0" w:space="0" w:color="auto"/>
        <w:bottom w:val="none" w:sz="0" w:space="0" w:color="auto"/>
        <w:right w:val="none" w:sz="0" w:space="0" w:color="auto"/>
      </w:divBdr>
    </w:div>
    <w:div w:id="471412771">
      <w:bodyDiv w:val="1"/>
      <w:marLeft w:val="0"/>
      <w:marRight w:val="0"/>
      <w:marTop w:val="0"/>
      <w:marBottom w:val="0"/>
      <w:divBdr>
        <w:top w:val="none" w:sz="0" w:space="0" w:color="auto"/>
        <w:left w:val="none" w:sz="0" w:space="0" w:color="auto"/>
        <w:bottom w:val="none" w:sz="0" w:space="0" w:color="auto"/>
        <w:right w:val="none" w:sz="0" w:space="0" w:color="auto"/>
      </w:divBdr>
    </w:div>
    <w:div w:id="473453953">
      <w:bodyDiv w:val="1"/>
      <w:marLeft w:val="0"/>
      <w:marRight w:val="0"/>
      <w:marTop w:val="0"/>
      <w:marBottom w:val="0"/>
      <w:divBdr>
        <w:top w:val="none" w:sz="0" w:space="0" w:color="auto"/>
        <w:left w:val="none" w:sz="0" w:space="0" w:color="auto"/>
        <w:bottom w:val="none" w:sz="0" w:space="0" w:color="auto"/>
        <w:right w:val="none" w:sz="0" w:space="0" w:color="auto"/>
      </w:divBdr>
    </w:div>
    <w:div w:id="475413108">
      <w:bodyDiv w:val="1"/>
      <w:marLeft w:val="0"/>
      <w:marRight w:val="0"/>
      <w:marTop w:val="0"/>
      <w:marBottom w:val="0"/>
      <w:divBdr>
        <w:top w:val="none" w:sz="0" w:space="0" w:color="auto"/>
        <w:left w:val="none" w:sz="0" w:space="0" w:color="auto"/>
        <w:bottom w:val="none" w:sz="0" w:space="0" w:color="auto"/>
        <w:right w:val="none" w:sz="0" w:space="0" w:color="auto"/>
      </w:divBdr>
    </w:div>
    <w:div w:id="488668966">
      <w:bodyDiv w:val="1"/>
      <w:marLeft w:val="0"/>
      <w:marRight w:val="0"/>
      <w:marTop w:val="0"/>
      <w:marBottom w:val="0"/>
      <w:divBdr>
        <w:top w:val="none" w:sz="0" w:space="0" w:color="auto"/>
        <w:left w:val="none" w:sz="0" w:space="0" w:color="auto"/>
        <w:bottom w:val="none" w:sz="0" w:space="0" w:color="auto"/>
        <w:right w:val="none" w:sz="0" w:space="0" w:color="auto"/>
      </w:divBdr>
    </w:div>
    <w:div w:id="506752351">
      <w:bodyDiv w:val="1"/>
      <w:marLeft w:val="0"/>
      <w:marRight w:val="0"/>
      <w:marTop w:val="0"/>
      <w:marBottom w:val="0"/>
      <w:divBdr>
        <w:top w:val="none" w:sz="0" w:space="0" w:color="auto"/>
        <w:left w:val="none" w:sz="0" w:space="0" w:color="auto"/>
        <w:bottom w:val="none" w:sz="0" w:space="0" w:color="auto"/>
        <w:right w:val="none" w:sz="0" w:space="0" w:color="auto"/>
      </w:divBdr>
    </w:div>
    <w:div w:id="507914176">
      <w:bodyDiv w:val="1"/>
      <w:marLeft w:val="0"/>
      <w:marRight w:val="0"/>
      <w:marTop w:val="0"/>
      <w:marBottom w:val="0"/>
      <w:divBdr>
        <w:top w:val="none" w:sz="0" w:space="0" w:color="auto"/>
        <w:left w:val="none" w:sz="0" w:space="0" w:color="auto"/>
        <w:bottom w:val="none" w:sz="0" w:space="0" w:color="auto"/>
        <w:right w:val="none" w:sz="0" w:space="0" w:color="auto"/>
      </w:divBdr>
    </w:div>
    <w:div w:id="529806748">
      <w:bodyDiv w:val="1"/>
      <w:marLeft w:val="0"/>
      <w:marRight w:val="0"/>
      <w:marTop w:val="0"/>
      <w:marBottom w:val="0"/>
      <w:divBdr>
        <w:top w:val="none" w:sz="0" w:space="0" w:color="auto"/>
        <w:left w:val="none" w:sz="0" w:space="0" w:color="auto"/>
        <w:bottom w:val="none" w:sz="0" w:space="0" w:color="auto"/>
        <w:right w:val="none" w:sz="0" w:space="0" w:color="auto"/>
      </w:divBdr>
    </w:div>
    <w:div w:id="531768516">
      <w:bodyDiv w:val="1"/>
      <w:marLeft w:val="0"/>
      <w:marRight w:val="0"/>
      <w:marTop w:val="0"/>
      <w:marBottom w:val="0"/>
      <w:divBdr>
        <w:top w:val="none" w:sz="0" w:space="0" w:color="auto"/>
        <w:left w:val="none" w:sz="0" w:space="0" w:color="auto"/>
        <w:bottom w:val="none" w:sz="0" w:space="0" w:color="auto"/>
        <w:right w:val="none" w:sz="0" w:space="0" w:color="auto"/>
      </w:divBdr>
    </w:div>
    <w:div w:id="539823300">
      <w:bodyDiv w:val="1"/>
      <w:marLeft w:val="0"/>
      <w:marRight w:val="0"/>
      <w:marTop w:val="0"/>
      <w:marBottom w:val="0"/>
      <w:divBdr>
        <w:top w:val="none" w:sz="0" w:space="0" w:color="auto"/>
        <w:left w:val="none" w:sz="0" w:space="0" w:color="auto"/>
        <w:bottom w:val="none" w:sz="0" w:space="0" w:color="auto"/>
        <w:right w:val="none" w:sz="0" w:space="0" w:color="auto"/>
      </w:divBdr>
    </w:div>
    <w:div w:id="541870706">
      <w:bodyDiv w:val="1"/>
      <w:marLeft w:val="0"/>
      <w:marRight w:val="0"/>
      <w:marTop w:val="0"/>
      <w:marBottom w:val="0"/>
      <w:divBdr>
        <w:top w:val="none" w:sz="0" w:space="0" w:color="auto"/>
        <w:left w:val="none" w:sz="0" w:space="0" w:color="auto"/>
        <w:bottom w:val="none" w:sz="0" w:space="0" w:color="auto"/>
        <w:right w:val="none" w:sz="0" w:space="0" w:color="auto"/>
      </w:divBdr>
      <w:divsChild>
        <w:div w:id="1601110290">
          <w:marLeft w:val="0"/>
          <w:marRight w:val="0"/>
          <w:marTop w:val="0"/>
          <w:marBottom w:val="0"/>
          <w:divBdr>
            <w:top w:val="none" w:sz="0" w:space="0" w:color="auto"/>
            <w:left w:val="none" w:sz="0" w:space="0" w:color="auto"/>
            <w:bottom w:val="none" w:sz="0" w:space="0" w:color="auto"/>
            <w:right w:val="none" w:sz="0" w:space="0" w:color="auto"/>
          </w:divBdr>
          <w:divsChild>
            <w:div w:id="1316570209">
              <w:marLeft w:val="0"/>
              <w:marRight w:val="0"/>
              <w:marTop w:val="0"/>
              <w:marBottom w:val="0"/>
              <w:divBdr>
                <w:top w:val="none" w:sz="0" w:space="0" w:color="auto"/>
                <w:left w:val="none" w:sz="0" w:space="0" w:color="auto"/>
                <w:bottom w:val="none" w:sz="0" w:space="0" w:color="auto"/>
                <w:right w:val="none" w:sz="0" w:space="0" w:color="auto"/>
              </w:divBdr>
              <w:divsChild>
                <w:div w:id="373239316">
                  <w:marLeft w:val="0"/>
                  <w:marRight w:val="0"/>
                  <w:marTop w:val="0"/>
                  <w:marBottom w:val="0"/>
                  <w:divBdr>
                    <w:top w:val="none" w:sz="0" w:space="0" w:color="auto"/>
                    <w:left w:val="none" w:sz="0" w:space="0" w:color="auto"/>
                    <w:bottom w:val="none" w:sz="0" w:space="0" w:color="auto"/>
                    <w:right w:val="none" w:sz="0" w:space="0" w:color="auto"/>
                  </w:divBdr>
                  <w:divsChild>
                    <w:div w:id="1638414427">
                      <w:marLeft w:val="0"/>
                      <w:marRight w:val="0"/>
                      <w:marTop w:val="0"/>
                      <w:marBottom w:val="0"/>
                      <w:divBdr>
                        <w:top w:val="none" w:sz="0" w:space="0" w:color="auto"/>
                        <w:left w:val="none" w:sz="0" w:space="0" w:color="auto"/>
                        <w:bottom w:val="none" w:sz="0" w:space="0" w:color="auto"/>
                        <w:right w:val="none" w:sz="0" w:space="0" w:color="auto"/>
                      </w:divBdr>
                      <w:divsChild>
                        <w:div w:id="796877126">
                          <w:marLeft w:val="0"/>
                          <w:marRight w:val="0"/>
                          <w:marTop w:val="0"/>
                          <w:marBottom w:val="0"/>
                          <w:divBdr>
                            <w:top w:val="none" w:sz="0" w:space="0" w:color="auto"/>
                            <w:left w:val="none" w:sz="0" w:space="0" w:color="auto"/>
                            <w:bottom w:val="none" w:sz="0" w:space="0" w:color="auto"/>
                            <w:right w:val="none" w:sz="0" w:space="0" w:color="auto"/>
                          </w:divBdr>
                          <w:divsChild>
                            <w:div w:id="6258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447340">
      <w:bodyDiv w:val="1"/>
      <w:marLeft w:val="0"/>
      <w:marRight w:val="0"/>
      <w:marTop w:val="0"/>
      <w:marBottom w:val="0"/>
      <w:divBdr>
        <w:top w:val="none" w:sz="0" w:space="0" w:color="auto"/>
        <w:left w:val="none" w:sz="0" w:space="0" w:color="auto"/>
        <w:bottom w:val="none" w:sz="0" w:space="0" w:color="auto"/>
        <w:right w:val="none" w:sz="0" w:space="0" w:color="auto"/>
      </w:divBdr>
    </w:div>
    <w:div w:id="544490861">
      <w:bodyDiv w:val="1"/>
      <w:marLeft w:val="0"/>
      <w:marRight w:val="0"/>
      <w:marTop w:val="0"/>
      <w:marBottom w:val="0"/>
      <w:divBdr>
        <w:top w:val="none" w:sz="0" w:space="0" w:color="auto"/>
        <w:left w:val="none" w:sz="0" w:space="0" w:color="auto"/>
        <w:bottom w:val="none" w:sz="0" w:space="0" w:color="auto"/>
        <w:right w:val="none" w:sz="0" w:space="0" w:color="auto"/>
      </w:divBdr>
      <w:divsChild>
        <w:div w:id="1392577824">
          <w:marLeft w:val="0"/>
          <w:marRight w:val="0"/>
          <w:marTop w:val="0"/>
          <w:marBottom w:val="0"/>
          <w:divBdr>
            <w:top w:val="none" w:sz="0" w:space="0" w:color="auto"/>
            <w:left w:val="none" w:sz="0" w:space="0" w:color="auto"/>
            <w:bottom w:val="none" w:sz="0" w:space="0" w:color="auto"/>
            <w:right w:val="none" w:sz="0" w:space="0" w:color="auto"/>
          </w:divBdr>
          <w:divsChild>
            <w:div w:id="55844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4258">
      <w:bodyDiv w:val="1"/>
      <w:marLeft w:val="0"/>
      <w:marRight w:val="0"/>
      <w:marTop w:val="0"/>
      <w:marBottom w:val="0"/>
      <w:divBdr>
        <w:top w:val="none" w:sz="0" w:space="0" w:color="auto"/>
        <w:left w:val="none" w:sz="0" w:space="0" w:color="auto"/>
        <w:bottom w:val="none" w:sz="0" w:space="0" w:color="auto"/>
        <w:right w:val="none" w:sz="0" w:space="0" w:color="auto"/>
      </w:divBdr>
    </w:div>
    <w:div w:id="557056738">
      <w:bodyDiv w:val="1"/>
      <w:marLeft w:val="0"/>
      <w:marRight w:val="0"/>
      <w:marTop w:val="0"/>
      <w:marBottom w:val="0"/>
      <w:divBdr>
        <w:top w:val="none" w:sz="0" w:space="0" w:color="auto"/>
        <w:left w:val="none" w:sz="0" w:space="0" w:color="auto"/>
        <w:bottom w:val="none" w:sz="0" w:space="0" w:color="auto"/>
        <w:right w:val="none" w:sz="0" w:space="0" w:color="auto"/>
      </w:divBdr>
    </w:div>
    <w:div w:id="568346645">
      <w:bodyDiv w:val="1"/>
      <w:marLeft w:val="0"/>
      <w:marRight w:val="0"/>
      <w:marTop w:val="0"/>
      <w:marBottom w:val="0"/>
      <w:divBdr>
        <w:top w:val="none" w:sz="0" w:space="0" w:color="auto"/>
        <w:left w:val="none" w:sz="0" w:space="0" w:color="auto"/>
        <w:bottom w:val="none" w:sz="0" w:space="0" w:color="auto"/>
        <w:right w:val="none" w:sz="0" w:space="0" w:color="auto"/>
      </w:divBdr>
    </w:div>
    <w:div w:id="569123986">
      <w:bodyDiv w:val="1"/>
      <w:marLeft w:val="0"/>
      <w:marRight w:val="0"/>
      <w:marTop w:val="0"/>
      <w:marBottom w:val="0"/>
      <w:divBdr>
        <w:top w:val="none" w:sz="0" w:space="0" w:color="auto"/>
        <w:left w:val="none" w:sz="0" w:space="0" w:color="auto"/>
        <w:bottom w:val="none" w:sz="0" w:space="0" w:color="auto"/>
        <w:right w:val="none" w:sz="0" w:space="0" w:color="auto"/>
      </w:divBdr>
      <w:divsChild>
        <w:div w:id="1255819553">
          <w:marLeft w:val="0"/>
          <w:marRight w:val="0"/>
          <w:marTop w:val="105"/>
          <w:marBottom w:val="105"/>
          <w:divBdr>
            <w:top w:val="none" w:sz="0" w:space="0" w:color="auto"/>
            <w:left w:val="none" w:sz="0" w:space="0" w:color="auto"/>
            <w:bottom w:val="none" w:sz="0" w:space="0" w:color="auto"/>
            <w:right w:val="none" w:sz="0" w:space="0" w:color="auto"/>
          </w:divBdr>
          <w:divsChild>
            <w:div w:id="612639845">
              <w:marLeft w:val="0"/>
              <w:marRight w:val="0"/>
              <w:marTop w:val="0"/>
              <w:marBottom w:val="0"/>
              <w:divBdr>
                <w:top w:val="none" w:sz="0" w:space="0" w:color="auto"/>
                <w:left w:val="none" w:sz="0" w:space="0" w:color="auto"/>
                <w:bottom w:val="none" w:sz="0" w:space="0" w:color="auto"/>
                <w:right w:val="none" w:sz="0" w:space="0" w:color="auto"/>
              </w:divBdr>
              <w:divsChild>
                <w:div w:id="22755563">
                  <w:marLeft w:val="0"/>
                  <w:marRight w:val="0"/>
                  <w:marTop w:val="50"/>
                  <w:marBottom w:val="0"/>
                  <w:divBdr>
                    <w:top w:val="none" w:sz="0" w:space="0" w:color="auto"/>
                    <w:left w:val="none" w:sz="0" w:space="0" w:color="auto"/>
                    <w:bottom w:val="none" w:sz="0" w:space="0" w:color="auto"/>
                    <w:right w:val="none" w:sz="0" w:space="0" w:color="auto"/>
                  </w:divBdr>
                  <w:divsChild>
                    <w:div w:id="1653219907">
                      <w:marLeft w:val="0"/>
                      <w:marRight w:val="0"/>
                      <w:marTop w:val="0"/>
                      <w:marBottom w:val="0"/>
                      <w:divBdr>
                        <w:top w:val="none" w:sz="0" w:space="0" w:color="auto"/>
                        <w:left w:val="none" w:sz="0" w:space="0" w:color="auto"/>
                        <w:bottom w:val="none" w:sz="0" w:space="0" w:color="auto"/>
                        <w:right w:val="none" w:sz="0" w:space="0" w:color="auto"/>
                      </w:divBdr>
                      <w:divsChild>
                        <w:div w:id="1814255444">
                          <w:marLeft w:val="0"/>
                          <w:marRight w:val="0"/>
                          <w:marTop w:val="0"/>
                          <w:marBottom w:val="0"/>
                          <w:divBdr>
                            <w:top w:val="single" w:sz="12" w:space="0" w:color="CCCCCC"/>
                            <w:left w:val="none" w:sz="0" w:space="0" w:color="auto"/>
                            <w:bottom w:val="none" w:sz="0" w:space="0" w:color="auto"/>
                            <w:right w:val="none" w:sz="0" w:space="0" w:color="auto"/>
                          </w:divBdr>
                          <w:divsChild>
                            <w:div w:id="1819417875">
                              <w:marLeft w:val="216"/>
                              <w:marRight w:val="0"/>
                              <w:marTop w:val="374"/>
                              <w:marBottom w:val="0"/>
                              <w:divBdr>
                                <w:top w:val="none" w:sz="0" w:space="0" w:color="auto"/>
                                <w:left w:val="none" w:sz="0" w:space="0" w:color="auto"/>
                                <w:bottom w:val="none" w:sz="0" w:space="0" w:color="auto"/>
                                <w:right w:val="single" w:sz="12" w:space="0" w:color="CCCCCC"/>
                              </w:divBdr>
                              <w:divsChild>
                                <w:div w:id="983776363">
                                  <w:marLeft w:val="0"/>
                                  <w:marRight w:val="0"/>
                                  <w:marTop w:val="150"/>
                                  <w:marBottom w:val="0"/>
                                  <w:divBdr>
                                    <w:top w:val="none" w:sz="0" w:space="0" w:color="auto"/>
                                    <w:left w:val="none" w:sz="0" w:space="0" w:color="auto"/>
                                    <w:bottom w:val="none" w:sz="0" w:space="0" w:color="auto"/>
                                    <w:right w:val="none" w:sz="0" w:space="0" w:color="auto"/>
                                  </w:divBdr>
                                  <w:divsChild>
                                    <w:div w:id="1333610039">
                                      <w:marLeft w:val="0"/>
                                      <w:marRight w:val="0"/>
                                      <w:marTop w:val="448"/>
                                      <w:marBottom w:val="0"/>
                                      <w:divBdr>
                                        <w:top w:val="none" w:sz="0" w:space="0" w:color="auto"/>
                                        <w:left w:val="none" w:sz="0" w:space="0" w:color="auto"/>
                                        <w:bottom w:val="none" w:sz="0" w:space="0" w:color="auto"/>
                                        <w:right w:val="none" w:sz="0" w:space="0" w:color="auto"/>
                                      </w:divBdr>
                                      <w:divsChild>
                                        <w:div w:id="4069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324946">
      <w:bodyDiv w:val="1"/>
      <w:marLeft w:val="0"/>
      <w:marRight w:val="0"/>
      <w:marTop w:val="0"/>
      <w:marBottom w:val="0"/>
      <w:divBdr>
        <w:top w:val="none" w:sz="0" w:space="0" w:color="auto"/>
        <w:left w:val="none" w:sz="0" w:space="0" w:color="auto"/>
        <w:bottom w:val="none" w:sz="0" w:space="0" w:color="auto"/>
        <w:right w:val="none" w:sz="0" w:space="0" w:color="auto"/>
      </w:divBdr>
    </w:div>
    <w:div w:id="577447219">
      <w:bodyDiv w:val="1"/>
      <w:marLeft w:val="0"/>
      <w:marRight w:val="0"/>
      <w:marTop w:val="0"/>
      <w:marBottom w:val="0"/>
      <w:divBdr>
        <w:top w:val="none" w:sz="0" w:space="0" w:color="auto"/>
        <w:left w:val="none" w:sz="0" w:space="0" w:color="auto"/>
        <w:bottom w:val="none" w:sz="0" w:space="0" w:color="auto"/>
        <w:right w:val="none" w:sz="0" w:space="0" w:color="auto"/>
      </w:divBdr>
    </w:div>
    <w:div w:id="594368077">
      <w:bodyDiv w:val="1"/>
      <w:marLeft w:val="0"/>
      <w:marRight w:val="0"/>
      <w:marTop w:val="0"/>
      <w:marBottom w:val="0"/>
      <w:divBdr>
        <w:top w:val="none" w:sz="0" w:space="0" w:color="auto"/>
        <w:left w:val="none" w:sz="0" w:space="0" w:color="auto"/>
        <w:bottom w:val="none" w:sz="0" w:space="0" w:color="auto"/>
        <w:right w:val="none" w:sz="0" w:space="0" w:color="auto"/>
      </w:divBdr>
    </w:div>
    <w:div w:id="602305333">
      <w:bodyDiv w:val="1"/>
      <w:marLeft w:val="0"/>
      <w:marRight w:val="0"/>
      <w:marTop w:val="0"/>
      <w:marBottom w:val="0"/>
      <w:divBdr>
        <w:top w:val="none" w:sz="0" w:space="0" w:color="auto"/>
        <w:left w:val="none" w:sz="0" w:space="0" w:color="auto"/>
        <w:bottom w:val="none" w:sz="0" w:space="0" w:color="auto"/>
        <w:right w:val="none" w:sz="0" w:space="0" w:color="auto"/>
      </w:divBdr>
    </w:div>
    <w:div w:id="612177313">
      <w:bodyDiv w:val="1"/>
      <w:marLeft w:val="0"/>
      <w:marRight w:val="0"/>
      <w:marTop w:val="0"/>
      <w:marBottom w:val="0"/>
      <w:divBdr>
        <w:top w:val="none" w:sz="0" w:space="0" w:color="auto"/>
        <w:left w:val="none" w:sz="0" w:space="0" w:color="auto"/>
        <w:bottom w:val="none" w:sz="0" w:space="0" w:color="auto"/>
        <w:right w:val="none" w:sz="0" w:space="0" w:color="auto"/>
      </w:divBdr>
    </w:div>
    <w:div w:id="613755849">
      <w:bodyDiv w:val="1"/>
      <w:marLeft w:val="0"/>
      <w:marRight w:val="0"/>
      <w:marTop w:val="0"/>
      <w:marBottom w:val="0"/>
      <w:divBdr>
        <w:top w:val="none" w:sz="0" w:space="0" w:color="auto"/>
        <w:left w:val="none" w:sz="0" w:space="0" w:color="auto"/>
        <w:bottom w:val="none" w:sz="0" w:space="0" w:color="auto"/>
        <w:right w:val="none" w:sz="0" w:space="0" w:color="auto"/>
      </w:divBdr>
    </w:div>
    <w:div w:id="639965187">
      <w:bodyDiv w:val="1"/>
      <w:marLeft w:val="0"/>
      <w:marRight w:val="0"/>
      <w:marTop w:val="0"/>
      <w:marBottom w:val="0"/>
      <w:divBdr>
        <w:top w:val="none" w:sz="0" w:space="0" w:color="auto"/>
        <w:left w:val="none" w:sz="0" w:space="0" w:color="auto"/>
        <w:bottom w:val="none" w:sz="0" w:space="0" w:color="auto"/>
        <w:right w:val="none" w:sz="0" w:space="0" w:color="auto"/>
      </w:divBdr>
    </w:div>
    <w:div w:id="647514981">
      <w:bodyDiv w:val="1"/>
      <w:marLeft w:val="0"/>
      <w:marRight w:val="0"/>
      <w:marTop w:val="0"/>
      <w:marBottom w:val="0"/>
      <w:divBdr>
        <w:top w:val="none" w:sz="0" w:space="0" w:color="auto"/>
        <w:left w:val="none" w:sz="0" w:space="0" w:color="auto"/>
        <w:bottom w:val="none" w:sz="0" w:space="0" w:color="auto"/>
        <w:right w:val="none" w:sz="0" w:space="0" w:color="auto"/>
      </w:divBdr>
      <w:divsChild>
        <w:div w:id="135731763">
          <w:marLeft w:val="0"/>
          <w:marRight w:val="0"/>
          <w:marTop w:val="105"/>
          <w:marBottom w:val="105"/>
          <w:divBdr>
            <w:top w:val="none" w:sz="0" w:space="0" w:color="auto"/>
            <w:left w:val="none" w:sz="0" w:space="0" w:color="auto"/>
            <w:bottom w:val="none" w:sz="0" w:space="0" w:color="auto"/>
            <w:right w:val="none" w:sz="0" w:space="0" w:color="auto"/>
          </w:divBdr>
          <w:divsChild>
            <w:div w:id="515071747">
              <w:marLeft w:val="0"/>
              <w:marRight w:val="0"/>
              <w:marTop w:val="0"/>
              <w:marBottom w:val="0"/>
              <w:divBdr>
                <w:top w:val="none" w:sz="0" w:space="0" w:color="auto"/>
                <w:left w:val="none" w:sz="0" w:space="0" w:color="auto"/>
                <w:bottom w:val="none" w:sz="0" w:space="0" w:color="auto"/>
                <w:right w:val="none" w:sz="0" w:space="0" w:color="auto"/>
              </w:divBdr>
              <w:divsChild>
                <w:div w:id="806506502">
                  <w:marLeft w:val="0"/>
                  <w:marRight w:val="0"/>
                  <w:marTop w:val="50"/>
                  <w:marBottom w:val="0"/>
                  <w:divBdr>
                    <w:top w:val="none" w:sz="0" w:space="0" w:color="auto"/>
                    <w:left w:val="none" w:sz="0" w:space="0" w:color="auto"/>
                    <w:bottom w:val="none" w:sz="0" w:space="0" w:color="auto"/>
                    <w:right w:val="none" w:sz="0" w:space="0" w:color="auto"/>
                  </w:divBdr>
                  <w:divsChild>
                    <w:div w:id="1598561920">
                      <w:marLeft w:val="0"/>
                      <w:marRight w:val="0"/>
                      <w:marTop w:val="0"/>
                      <w:marBottom w:val="0"/>
                      <w:divBdr>
                        <w:top w:val="none" w:sz="0" w:space="0" w:color="auto"/>
                        <w:left w:val="none" w:sz="0" w:space="0" w:color="auto"/>
                        <w:bottom w:val="none" w:sz="0" w:space="0" w:color="auto"/>
                        <w:right w:val="none" w:sz="0" w:space="0" w:color="auto"/>
                      </w:divBdr>
                      <w:divsChild>
                        <w:div w:id="1790127647">
                          <w:marLeft w:val="0"/>
                          <w:marRight w:val="0"/>
                          <w:marTop w:val="0"/>
                          <w:marBottom w:val="0"/>
                          <w:divBdr>
                            <w:top w:val="single" w:sz="12" w:space="0" w:color="CCCCCC"/>
                            <w:left w:val="none" w:sz="0" w:space="0" w:color="auto"/>
                            <w:bottom w:val="none" w:sz="0" w:space="0" w:color="auto"/>
                            <w:right w:val="none" w:sz="0" w:space="0" w:color="auto"/>
                          </w:divBdr>
                          <w:divsChild>
                            <w:div w:id="1192842752">
                              <w:marLeft w:val="216"/>
                              <w:marRight w:val="0"/>
                              <w:marTop w:val="374"/>
                              <w:marBottom w:val="0"/>
                              <w:divBdr>
                                <w:top w:val="none" w:sz="0" w:space="0" w:color="auto"/>
                                <w:left w:val="none" w:sz="0" w:space="0" w:color="auto"/>
                                <w:bottom w:val="none" w:sz="0" w:space="0" w:color="auto"/>
                                <w:right w:val="single" w:sz="12" w:space="0" w:color="CCCCCC"/>
                              </w:divBdr>
                              <w:divsChild>
                                <w:div w:id="860819108">
                                  <w:marLeft w:val="0"/>
                                  <w:marRight w:val="0"/>
                                  <w:marTop w:val="150"/>
                                  <w:marBottom w:val="0"/>
                                  <w:divBdr>
                                    <w:top w:val="none" w:sz="0" w:space="0" w:color="auto"/>
                                    <w:left w:val="none" w:sz="0" w:space="0" w:color="auto"/>
                                    <w:bottom w:val="none" w:sz="0" w:space="0" w:color="auto"/>
                                    <w:right w:val="none" w:sz="0" w:space="0" w:color="auto"/>
                                  </w:divBdr>
                                  <w:divsChild>
                                    <w:div w:id="187186088">
                                      <w:marLeft w:val="0"/>
                                      <w:marRight w:val="0"/>
                                      <w:marTop w:val="448"/>
                                      <w:marBottom w:val="0"/>
                                      <w:divBdr>
                                        <w:top w:val="none" w:sz="0" w:space="0" w:color="auto"/>
                                        <w:left w:val="none" w:sz="0" w:space="0" w:color="auto"/>
                                        <w:bottom w:val="none" w:sz="0" w:space="0" w:color="auto"/>
                                        <w:right w:val="none" w:sz="0" w:space="0" w:color="auto"/>
                                      </w:divBdr>
                                      <w:divsChild>
                                        <w:div w:id="245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783296">
      <w:bodyDiv w:val="1"/>
      <w:marLeft w:val="0"/>
      <w:marRight w:val="0"/>
      <w:marTop w:val="0"/>
      <w:marBottom w:val="0"/>
      <w:divBdr>
        <w:top w:val="none" w:sz="0" w:space="0" w:color="auto"/>
        <w:left w:val="none" w:sz="0" w:space="0" w:color="auto"/>
        <w:bottom w:val="none" w:sz="0" w:space="0" w:color="auto"/>
        <w:right w:val="none" w:sz="0" w:space="0" w:color="auto"/>
      </w:divBdr>
    </w:div>
    <w:div w:id="654845775">
      <w:bodyDiv w:val="1"/>
      <w:marLeft w:val="0"/>
      <w:marRight w:val="0"/>
      <w:marTop w:val="0"/>
      <w:marBottom w:val="0"/>
      <w:divBdr>
        <w:top w:val="none" w:sz="0" w:space="0" w:color="auto"/>
        <w:left w:val="none" w:sz="0" w:space="0" w:color="auto"/>
        <w:bottom w:val="none" w:sz="0" w:space="0" w:color="auto"/>
        <w:right w:val="none" w:sz="0" w:space="0" w:color="auto"/>
      </w:divBdr>
    </w:div>
    <w:div w:id="655258711">
      <w:bodyDiv w:val="1"/>
      <w:marLeft w:val="0"/>
      <w:marRight w:val="0"/>
      <w:marTop w:val="0"/>
      <w:marBottom w:val="0"/>
      <w:divBdr>
        <w:top w:val="none" w:sz="0" w:space="0" w:color="auto"/>
        <w:left w:val="none" w:sz="0" w:space="0" w:color="auto"/>
        <w:bottom w:val="none" w:sz="0" w:space="0" w:color="auto"/>
        <w:right w:val="none" w:sz="0" w:space="0" w:color="auto"/>
      </w:divBdr>
    </w:div>
    <w:div w:id="664209752">
      <w:bodyDiv w:val="1"/>
      <w:marLeft w:val="0"/>
      <w:marRight w:val="0"/>
      <w:marTop w:val="0"/>
      <w:marBottom w:val="0"/>
      <w:divBdr>
        <w:top w:val="none" w:sz="0" w:space="0" w:color="auto"/>
        <w:left w:val="none" w:sz="0" w:space="0" w:color="auto"/>
        <w:bottom w:val="none" w:sz="0" w:space="0" w:color="auto"/>
        <w:right w:val="none" w:sz="0" w:space="0" w:color="auto"/>
      </w:divBdr>
    </w:div>
    <w:div w:id="675573388">
      <w:bodyDiv w:val="1"/>
      <w:marLeft w:val="0"/>
      <w:marRight w:val="0"/>
      <w:marTop w:val="0"/>
      <w:marBottom w:val="0"/>
      <w:divBdr>
        <w:top w:val="none" w:sz="0" w:space="0" w:color="auto"/>
        <w:left w:val="none" w:sz="0" w:space="0" w:color="auto"/>
        <w:bottom w:val="none" w:sz="0" w:space="0" w:color="auto"/>
        <w:right w:val="none" w:sz="0" w:space="0" w:color="auto"/>
      </w:divBdr>
    </w:div>
    <w:div w:id="682319632">
      <w:bodyDiv w:val="1"/>
      <w:marLeft w:val="0"/>
      <w:marRight w:val="0"/>
      <w:marTop w:val="0"/>
      <w:marBottom w:val="0"/>
      <w:divBdr>
        <w:top w:val="none" w:sz="0" w:space="0" w:color="auto"/>
        <w:left w:val="none" w:sz="0" w:space="0" w:color="auto"/>
        <w:bottom w:val="none" w:sz="0" w:space="0" w:color="auto"/>
        <w:right w:val="none" w:sz="0" w:space="0" w:color="auto"/>
      </w:divBdr>
    </w:div>
    <w:div w:id="690297403">
      <w:bodyDiv w:val="1"/>
      <w:marLeft w:val="0"/>
      <w:marRight w:val="0"/>
      <w:marTop w:val="0"/>
      <w:marBottom w:val="0"/>
      <w:divBdr>
        <w:top w:val="none" w:sz="0" w:space="0" w:color="auto"/>
        <w:left w:val="none" w:sz="0" w:space="0" w:color="auto"/>
        <w:bottom w:val="none" w:sz="0" w:space="0" w:color="auto"/>
        <w:right w:val="none" w:sz="0" w:space="0" w:color="auto"/>
      </w:divBdr>
    </w:div>
    <w:div w:id="693503229">
      <w:bodyDiv w:val="1"/>
      <w:marLeft w:val="0"/>
      <w:marRight w:val="0"/>
      <w:marTop w:val="0"/>
      <w:marBottom w:val="0"/>
      <w:divBdr>
        <w:top w:val="none" w:sz="0" w:space="0" w:color="auto"/>
        <w:left w:val="none" w:sz="0" w:space="0" w:color="auto"/>
        <w:bottom w:val="none" w:sz="0" w:space="0" w:color="auto"/>
        <w:right w:val="none" w:sz="0" w:space="0" w:color="auto"/>
      </w:divBdr>
    </w:div>
    <w:div w:id="699865573">
      <w:bodyDiv w:val="1"/>
      <w:marLeft w:val="0"/>
      <w:marRight w:val="0"/>
      <w:marTop w:val="0"/>
      <w:marBottom w:val="0"/>
      <w:divBdr>
        <w:top w:val="none" w:sz="0" w:space="0" w:color="auto"/>
        <w:left w:val="none" w:sz="0" w:space="0" w:color="auto"/>
        <w:bottom w:val="none" w:sz="0" w:space="0" w:color="auto"/>
        <w:right w:val="none" w:sz="0" w:space="0" w:color="auto"/>
      </w:divBdr>
    </w:div>
    <w:div w:id="701981845">
      <w:bodyDiv w:val="1"/>
      <w:marLeft w:val="0"/>
      <w:marRight w:val="0"/>
      <w:marTop w:val="0"/>
      <w:marBottom w:val="0"/>
      <w:divBdr>
        <w:top w:val="none" w:sz="0" w:space="0" w:color="auto"/>
        <w:left w:val="none" w:sz="0" w:space="0" w:color="auto"/>
        <w:bottom w:val="none" w:sz="0" w:space="0" w:color="auto"/>
        <w:right w:val="none" w:sz="0" w:space="0" w:color="auto"/>
      </w:divBdr>
    </w:div>
    <w:div w:id="719669552">
      <w:bodyDiv w:val="1"/>
      <w:marLeft w:val="0"/>
      <w:marRight w:val="0"/>
      <w:marTop w:val="0"/>
      <w:marBottom w:val="0"/>
      <w:divBdr>
        <w:top w:val="none" w:sz="0" w:space="0" w:color="auto"/>
        <w:left w:val="none" w:sz="0" w:space="0" w:color="auto"/>
        <w:bottom w:val="none" w:sz="0" w:space="0" w:color="auto"/>
        <w:right w:val="none" w:sz="0" w:space="0" w:color="auto"/>
      </w:divBdr>
    </w:div>
    <w:div w:id="728264607">
      <w:bodyDiv w:val="1"/>
      <w:marLeft w:val="0"/>
      <w:marRight w:val="0"/>
      <w:marTop w:val="0"/>
      <w:marBottom w:val="0"/>
      <w:divBdr>
        <w:top w:val="none" w:sz="0" w:space="0" w:color="auto"/>
        <w:left w:val="none" w:sz="0" w:space="0" w:color="auto"/>
        <w:bottom w:val="none" w:sz="0" w:space="0" w:color="auto"/>
        <w:right w:val="none" w:sz="0" w:space="0" w:color="auto"/>
      </w:divBdr>
    </w:div>
    <w:div w:id="745492021">
      <w:bodyDiv w:val="1"/>
      <w:marLeft w:val="0"/>
      <w:marRight w:val="0"/>
      <w:marTop w:val="0"/>
      <w:marBottom w:val="0"/>
      <w:divBdr>
        <w:top w:val="none" w:sz="0" w:space="0" w:color="auto"/>
        <w:left w:val="none" w:sz="0" w:space="0" w:color="auto"/>
        <w:bottom w:val="none" w:sz="0" w:space="0" w:color="auto"/>
        <w:right w:val="none" w:sz="0" w:space="0" w:color="auto"/>
      </w:divBdr>
    </w:div>
    <w:div w:id="752120459">
      <w:bodyDiv w:val="1"/>
      <w:marLeft w:val="0"/>
      <w:marRight w:val="0"/>
      <w:marTop w:val="0"/>
      <w:marBottom w:val="0"/>
      <w:divBdr>
        <w:top w:val="none" w:sz="0" w:space="0" w:color="auto"/>
        <w:left w:val="none" w:sz="0" w:space="0" w:color="auto"/>
        <w:bottom w:val="none" w:sz="0" w:space="0" w:color="auto"/>
        <w:right w:val="none" w:sz="0" w:space="0" w:color="auto"/>
      </w:divBdr>
    </w:div>
    <w:div w:id="752822955">
      <w:bodyDiv w:val="1"/>
      <w:marLeft w:val="0"/>
      <w:marRight w:val="0"/>
      <w:marTop w:val="0"/>
      <w:marBottom w:val="0"/>
      <w:divBdr>
        <w:top w:val="none" w:sz="0" w:space="0" w:color="auto"/>
        <w:left w:val="none" w:sz="0" w:space="0" w:color="auto"/>
        <w:bottom w:val="none" w:sz="0" w:space="0" w:color="auto"/>
        <w:right w:val="none" w:sz="0" w:space="0" w:color="auto"/>
      </w:divBdr>
    </w:div>
    <w:div w:id="757600485">
      <w:bodyDiv w:val="1"/>
      <w:marLeft w:val="0"/>
      <w:marRight w:val="0"/>
      <w:marTop w:val="0"/>
      <w:marBottom w:val="0"/>
      <w:divBdr>
        <w:top w:val="none" w:sz="0" w:space="0" w:color="auto"/>
        <w:left w:val="none" w:sz="0" w:space="0" w:color="auto"/>
        <w:bottom w:val="none" w:sz="0" w:space="0" w:color="auto"/>
        <w:right w:val="none" w:sz="0" w:space="0" w:color="auto"/>
      </w:divBdr>
    </w:div>
    <w:div w:id="758907711">
      <w:bodyDiv w:val="1"/>
      <w:marLeft w:val="0"/>
      <w:marRight w:val="0"/>
      <w:marTop w:val="0"/>
      <w:marBottom w:val="0"/>
      <w:divBdr>
        <w:top w:val="none" w:sz="0" w:space="0" w:color="auto"/>
        <w:left w:val="none" w:sz="0" w:space="0" w:color="auto"/>
        <w:bottom w:val="none" w:sz="0" w:space="0" w:color="auto"/>
        <w:right w:val="none" w:sz="0" w:space="0" w:color="auto"/>
      </w:divBdr>
    </w:div>
    <w:div w:id="768046095">
      <w:bodyDiv w:val="1"/>
      <w:marLeft w:val="0"/>
      <w:marRight w:val="0"/>
      <w:marTop w:val="0"/>
      <w:marBottom w:val="0"/>
      <w:divBdr>
        <w:top w:val="none" w:sz="0" w:space="0" w:color="auto"/>
        <w:left w:val="none" w:sz="0" w:space="0" w:color="auto"/>
        <w:bottom w:val="none" w:sz="0" w:space="0" w:color="auto"/>
        <w:right w:val="none" w:sz="0" w:space="0" w:color="auto"/>
      </w:divBdr>
    </w:div>
    <w:div w:id="768965996">
      <w:bodyDiv w:val="1"/>
      <w:marLeft w:val="0"/>
      <w:marRight w:val="0"/>
      <w:marTop w:val="0"/>
      <w:marBottom w:val="0"/>
      <w:divBdr>
        <w:top w:val="none" w:sz="0" w:space="0" w:color="auto"/>
        <w:left w:val="none" w:sz="0" w:space="0" w:color="auto"/>
        <w:bottom w:val="none" w:sz="0" w:space="0" w:color="auto"/>
        <w:right w:val="none" w:sz="0" w:space="0" w:color="auto"/>
      </w:divBdr>
    </w:div>
    <w:div w:id="769744314">
      <w:bodyDiv w:val="1"/>
      <w:marLeft w:val="0"/>
      <w:marRight w:val="0"/>
      <w:marTop w:val="0"/>
      <w:marBottom w:val="0"/>
      <w:divBdr>
        <w:top w:val="none" w:sz="0" w:space="0" w:color="auto"/>
        <w:left w:val="none" w:sz="0" w:space="0" w:color="auto"/>
        <w:bottom w:val="none" w:sz="0" w:space="0" w:color="auto"/>
        <w:right w:val="none" w:sz="0" w:space="0" w:color="auto"/>
      </w:divBdr>
    </w:div>
    <w:div w:id="770706524">
      <w:bodyDiv w:val="1"/>
      <w:marLeft w:val="0"/>
      <w:marRight w:val="0"/>
      <w:marTop w:val="0"/>
      <w:marBottom w:val="0"/>
      <w:divBdr>
        <w:top w:val="none" w:sz="0" w:space="0" w:color="auto"/>
        <w:left w:val="none" w:sz="0" w:space="0" w:color="auto"/>
        <w:bottom w:val="none" w:sz="0" w:space="0" w:color="auto"/>
        <w:right w:val="none" w:sz="0" w:space="0" w:color="auto"/>
      </w:divBdr>
    </w:div>
    <w:div w:id="786511741">
      <w:bodyDiv w:val="1"/>
      <w:marLeft w:val="0"/>
      <w:marRight w:val="0"/>
      <w:marTop w:val="0"/>
      <w:marBottom w:val="0"/>
      <w:divBdr>
        <w:top w:val="none" w:sz="0" w:space="0" w:color="auto"/>
        <w:left w:val="none" w:sz="0" w:space="0" w:color="auto"/>
        <w:bottom w:val="none" w:sz="0" w:space="0" w:color="auto"/>
        <w:right w:val="none" w:sz="0" w:space="0" w:color="auto"/>
      </w:divBdr>
    </w:div>
    <w:div w:id="790053833">
      <w:bodyDiv w:val="1"/>
      <w:marLeft w:val="0"/>
      <w:marRight w:val="0"/>
      <w:marTop w:val="0"/>
      <w:marBottom w:val="0"/>
      <w:divBdr>
        <w:top w:val="none" w:sz="0" w:space="0" w:color="auto"/>
        <w:left w:val="none" w:sz="0" w:space="0" w:color="auto"/>
        <w:bottom w:val="none" w:sz="0" w:space="0" w:color="auto"/>
        <w:right w:val="none" w:sz="0" w:space="0" w:color="auto"/>
      </w:divBdr>
    </w:div>
    <w:div w:id="791174717">
      <w:bodyDiv w:val="1"/>
      <w:marLeft w:val="0"/>
      <w:marRight w:val="0"/>
      <w:marTop w:val="0"/>
      <w:marBottom w:val="0"/>
      <w:divBdr>
        <w:top w:val="none" w:sz="0" w:space="0" w:color="auto"/>
        <w:left w:val="none" w:sz="0" w:space="0" w:color="auto"/>
        <w:bottom w:val="none" w:sz="0" w:space="0" w:color="auto"/>
        <w:right w:val="none" w:sz="0" w:space="0" w:color="auto"/>
      </w:divBdr>
    </w:div>
    <w:div w:id="793139082">
      <w:bodyDiv w:val="1"/>
      <w:marLeft w:val="0"/>
      <w:marRight w:val="0"/>
      <w:marTop w:val="0"/>
      <w:marBottom w:val="0"/>
      <w:divBdr>
        <w:top w:val="none" w:sz="0" w:space="0" w:color="auto"/>
        <w:left w:val="none" w:sz="0" w:space="0" w:color="auto"/>
        <w:bottom w:val="none" w:sz="0" w:space="0" w:color="auto"/>
        <w:right w:val="none" w:sz="0" w:space="0" w:color="auto"/>
      </w:divBdr>
    </w:div>
    <w:div w:id="794442182">
      <w:bodyDiv w:val="1"/>
      <w:marLeft w:val="0"/>
      <w:marRight w:val="0"/>
      <w:marTop w:val="0"/>
      <w:marBottom w:val="0"/>
      <w:divBdr>
        <w:top w:val="none" w:sz="0" w:space="0" w:color="auto"/>
        <w:left w:val="none" w:sz="0" w:space="0" w:color="auto"/>
        <w:bottom w:val="none" w:sz="0" w:space="0" w:color="auto"/>
        <w:right w:val="none" w:sz="0" w:space="0" w:color="auto"/>
      </w:divBdr>
    </w:div>
    <w:div w:id="795607170">
      <w:bodyDiv w:val="1"/>
      <w:marLeft w:val="0"/>
      <w:marRight w:val="0"/>
      <w:marTop w:val="0"/>
      <w:marBottom w:val="0"/>
      <w:divBdr>
        <w:top w:val="none" w:sz="0" w:space="0" w:color="auto"/>
        <w:left w:val="none" w:sz="0" w:space="0" w:color="auto"/>
        <w:bottom w:val="none" w:sz="0" w:space="0" w:color="auto"/>
        <w:right w:val="none" w:sz="0" w:space="0" w:color="auto"/>
      </w:divBdr>
    </w:div>
    <w:div w:id="801272690">
      <w:bodyDiv w:val="1"/>
      <w:marLeft w:val="0"/>
      <w:marRight w:val="0"/>
      <w:marTop w:val="0"/>
      <w:marBottom w:val="0"/>
      <w:divBdr>
        <w:top w:val="none" w:sz="0" w:space="0" w:color="auto"/>
        <w:left w:val="none" w:sz="0" w:space="0" w:color="auto"/>
        <w:bottom w:val="none" w:sz="0" w:space="0" w:color="auto"/>
        <w:right w:val="none" w:sz="0" w:space="0" w:color="auto"/>
      </w:divBdr>
    </w:div>
    <w:div w:id="830098301">
      <w:bodyDiv w:val="1"/>
      <w:marLeft w:val="0"/>
      <w:marRight w:val="0"/>
      <w:marTop w:val="0"/>
      <w:marBottom w:val="0"/>
      <w:divBdr>
        <w:top w:val="none" w:sz="0" w:space="0" w:color="auto"/>
        <w:left w:val="none" w:sz="0" w:space="0" w:color="auto"/>
        <w:bottom w:val="none" w:sz="0" w:space="0" w:color="auto"/>
        <w:right w:val="none" w:sz="0" w:space="0" w:color="auto"/>
      </w:divBdr>
    </w:div>
    <w:div w:id="838883165">
      <w:bodyDiv w:val="1"/>
      <w:marLeft w:val="0"/>
      <w:marRight w:val="0"/>
      <w:marTop w:val="0"/>
      <w:marBottom w:val="0"/>
      <w:divBdr>
        <w:top w:val="none" w:sz="0" w:space="0" w:color="auto"/>
        <w:left w:val="none" w:sz="0" w:space="0" w:color="auto"/>
        <w:bottom w:val="none" w:sz="0" w:space="0" w:color="auto"/>
        <w:right w:val="none" w:sz="0" w:space="0" w:color="auto"/>
      </w:divBdr>
    </w:div>
    <w:div w:id="843398864">
      <w:bodyDiv w:val="1"/>
      <w:marLeft w:val="0"/>
      <w:marRight w:val="0"/>
      <w:marTop w:val="0"/>
      <w:marBottom w:val="0"/>
      <w:divBdr>
        <w:top w:val="none" w:sz="0" w:space="0" w:color="auto"/>
        <w:left w:val="none" w:sz="0" w:space="0" w:color="auto"/>
        <w:bottom w:val="none" w:sz="0" w:space="0" w:color="auto"/>
        <w:right w:val="none" w:sz="0" w:space="0" w:color="auto"/>
      </w:divBdr>
    </w:div>
    <w:div w:id="843782727">
      <w:bodyDiv w:val="1"/>
      <w:marLeft w:val="0"/>
      <w:marRight w:val="0"/>
      <w:marTop w:val="0"/>
      <w:marBottom w:val="0"/>
      <w:divBdr>
        <w:top w:val="none" w:sz="0" w:space="0" w:color="auto"/>
        <w:left w:val="none" w:sz="0" w:space="0" w:color="auto"/>
        <w:bottom w:val="none" w:sz="0" w:space="0" w:color="auto"/>
        <w:right w:val="none" w:sz="0" w:space="0" w:color="auto"/>
      </w:divBdr>
      <w:divsChild>
        <w:div w:id="112287815">
          <w:marLeft w:val="0"/>
          <w:marRight w:val="0"/>
          <w:marTop w:val="105"/>
          <w:marBottom w:val="105"/>
          <w:divBdr>
            <w:top w:val="none" w:sz="0" w:space="0" w:color="auto"/>
            <w:left w:val="none" w:sz="0" w:space="0" w:color="auto"/>
            <w:bottom w:val="none" w:sz="0" w:space="0" w:color="auto"/>
            <w:right w:val="none" w:sz="0" w:space="0" w:color="auto"/>
          </w:divBdr>
          <w:divsChild>
            <w:div w:id="356202046">
              <w:marLeft w:val="0"/>
              <w:marRight w:val="0"/>
              <w:marTop w:val="0"/>
              <w:marBottom w:val="0"/>
              <w:divBdr>
                <w:top w:val="none" w:sz="0" w:space="0" w:color="auto"/>
                <w:left w:val="none" w:sz="0" w:space="0" w:color="auto"/>
                <w:bottom w:val="none" w:sz="0" w:space="0" w:color="auto"/>
                <w:right w:val="none" w:sz="0" w:space="0" w:color="auto"/>
              </w:divBdr>
              <w:divsChild>
                <w:div w:id="411388717">
                  <w:marLeft w:val="0"/>
                  <w:marRight w:val="0"/>
                  <w:marTop w:val="50"/>
                  <w:marBottom w:val="0"/>
                  <w:divBdr>
                    <w:top w:val="none" w:sz="0" w:space="0" w:color="auto"/>
                    <w:left w:val="none" w:sz="0" w:space="0" w:color="auto"/>
                    <w:bottom w:val="none" w:sz="0" w:space="0" w:color="auto"/>
                    <w:right w:val="none" w:sz="0" w:space="0" w:color="auto"/>
                  </w:divBdr>
                  <w:divsChild>
                    <w:div w:id="1480346286">
                      <w:marLeft w:val="0"/>
                      <w:marRight w:val="0"/>
                      <w:marTop w:val="0"/>
                      <w:marBottom w:val="0"/>
                      <w:divBdr>
                        <w:top w:val="none" w:sz="0" w:space="0" w:color="auto"/>
                        <w:left w:val="none" w:sz="0" w:space="0" w:color="auto"/>
                        <w:bottom w:val="none" w:sz="0" w:space="0" w:color="auto"/>
                        <w:right w:val="none" w:sz="0" w:space="0" w:color="auto"/>
                      </w:divBdr>
                      <w:divsChild>
                        <w:div w:id="1279681922">
                          <w:marLeft w:val="0"/>
                          <w:marRight w:val="0"/>
                          <w:marTop w:val="0"/>
                          <w:marBottom w:val="0"/>
                          <w:divBdr>
                            <w:top w:val="single" w:sz="12" w:space="0" w:color="CCCCCC"/>
                            <w:left w:val="none" w:sz="0" w:space="0" w:color="auto"/>
                            <w:bottom w:val="none" w:sz="0" w:space="0" w:color="auto"/>
                            <w:right w:val="none" w:sz="0" w:space="0" w:color="auto"/>
                          </w:divBdr>
                          <w:divsChild>
                            <w:div w:id="466169955">
                              <w:marLeft w:val="216"/>
                              <w:marRight w:val="0"/>
                              <w:marTop w:val="374"/>
                              <w:marBottom w:val="0"/>
                              <w:divBdr>
                                <w:top w:val="none" w:sz="0" w:space="0" w:color="auto"/>
                                <w:left w:val="none" w:sz="0" w:space="0" w:color="auto"/>
                                <w:bottom w:val="none" w:sz="0" w:space="0" w:color="auto"/>
                                <w:right w:val="single" w:sz="12" w:space="0" w:color="CCCCCC"/>
                              </w:divBdr>
                              <w:divsChild>
                                <w:div w:id="1481195485">
                                  <w:marLeft w:val="0"/>
                                  <w:marRight w:val="0"/>
                                  <w:marTop w:val="150"/>
                                  <w:marBottom w:val="0"/>
                                  <w:divBdr>
                                    <w:top w:val="none" w:sz="0" w:space="0" w:color="auto"/>
                                    <w:left w:val="none" w:sz="0" w:space="0" w:color="auto"/>
                                    <w:bottom w:val="none" w:sz="0" w:space="0" w:color="auto"/>
                                    <w:right w:val="none" w:sz="0" w:space="0" w:color="auto"/>
                                  </w:divBdr>
                                  <w:divsChild>
                                    <w:div w:id="2034064206">
                                      <w:marLeft w:val="0"/>
                                      <w:marRight w:val="0"/>
                                      <w:marTop w:val="448"/>
                                      <w:marBottom w:val="0"/>
                                      <w:divBdr>
                                        <w:top w:val="none" w:sz="0" w:space="0" w:color="auto"/>
                                        <w:left w:val="none" w:sz="0" w:space="0" w:color="auto"/>
                                        <w:bottom w:val="none" w:sz="0" w:space="0" w:color="auto"/>
                                        <w:right w:val="none" w:sz="0" w:space="0" w:color="auto"/>
                                      </w:divBdr>
                                      <w:divsChild>
                                        <w:div w:id="14320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0363732">
      <w:bodyDiv w:val="1"/>
      <w:marLeft w:val="0"/>
      <w:marRight w:val="0"/>
      <w:marTop w:val="0"/>
      <w:marBottom w:val="0"/>
      <w:divBdr>
        <w:top w:val="none" w:sz="0" w:space="0" w:color="auto"/>
        <w:left w:val="none" w:sz="0" w:space="0" w:color="auto"/>
        <w:bottom w:val="none" w:sz="0" w:space="0" w:color="auto"/>
        <w:right w:val="none" w:sz="0" w:space="0" w:color="auto"/>
      </w:divBdr>
    </w:div>
    <w:div w:id="861863993">
      <w:bodyDiv w:val="1"/>
      <w:marLeft w:val="0"/>
      <w:marRight w:val="0"/>
      <w:marTop w:val="0"/>
      <w:marBottom w:val="0"/>
      <w:divBdr>
        <w:top w:val="none" w:sz="0" w:space="0" w:color="auto"/>
        <w:left w:val="none" w:sz="0" w:space="0" w:color="auto"/>
        <w:bottom w:val="none" w:sz="0" w:space="0" w:color="auto"/>
        <w:right w:val="none" w:sz="0" w:space="0" w:color="auto"/>
      </w:divBdr>
    </w:div>
    <w:div w:id="867566657">
      <w:bodyDiv w:val="1"/>
      <w:marLeft w:val="0"/>
      <w:marRight w:val="0"/>
      <w:marTop w:val="0"/>
      <w:marBottom w:val="0"/>
      <w:divBdr>
        <w:top w:val="none" w:sz="0" w:space="0" w:color="auto"/>
        <w:left w:val="none" w:sz="0" w:space="0" w:color="auto"/>
        <w:bottom w:val="none" w:sz="0" w:space="0" w:color="auto"/>
        <w:right w:val="none" w:sz="0" w:space="0" w:color="auto"/>
      </w:divBdr>
    </w:div>
    <w:div w:id="873542882">
      <w:bodyDiv w:val="1"/>
      <w:marLeft w:val="0"/>
      <w:marRight w:val="0"/>
      <w:marTop w:val="0"/>
      <w:marBottom w:val="0"/>
      <w:divBdr>
        <w:top w:val="none" w:sz="0" w:space="0" w:color="auto"/>
        <w:left w:val="none" w:sz="0" w:space="0" w:color="auto"/>
        <w:bottom w:val="none" w:sz="0" w:space="0" w:color="auto"/>
        <w:right w:val="none" w:sz="0" w:space="0" w:color="auto"/>
      </w:divBdr>
    </w:div>
    <w:div w:id="878318573">
      <w:bodyDiv w:val="1"/>
      <w:marLeft w:val="0"/>
      <w:marRight w:val="0"/>
      <w:marTop w:val="0"/>
      <w:marBottom w:val="0"/>
      <w:divBdr>
        <w:top w:val="none" w:sz="0" w:space="0" w:color="auto"/>
        <w:left w:val="none" w:sz="0" w:space="0" w:color="auto"/>
        <w:bottom w:val="none" w:sz="0" w:space="0" w:color="auto"/>
        <w:right w:val="none" w:sz="0" w:space="0" w:color="auto"/>
      </w:divBdr>
    </w:div>
    <w:div w:id="892734301">
      <w:bodyDiv w:val="1"/>
      <w:marLeft w:val="0"/>
      <w:marRight w:val="0"/>
      <w:marTop w:val="0"/>
      <w:marBottom w:val="0"/>
      <w:divBdr>
        <w:top w:val="none" w:sz="0" w:space="0" w:color="auto"/>
        <w:left w:val="none" w:sz="0" w:space="0" w:color="auto"/>
        <w:bottom w:val="none" w:sz="0" w:space="0" w:color="auto"/>
        <w:right w:val="none" w:sz="0" w:space="0" w:color="auto"/>
      </w:divBdr>
    </w:div>
    <w:div w:id="898171823">
      <w:bodyDiv w:val="1"/>
      <w:marLeft w:val="0"/>
      <w:marRight w:val="0"/>
      <w:marTop w:val="0"/>
      <w:marBottom w:val="0"/>
      <w:divBdr>
        <w:top w:val="none" w:sz="0" w:space="0" w:color="auto"/>
        <w:left w:val="none" w:sz="0" w:space="0" w:color="auto"/>
        <w:bottom w:val="none" w:sz="0" w:space="0" w:color="auto"/>
        <w:right w:val="none" w:sz="0" w:space="0" w:color="auto"/>
      </w:divBdr>
    </w:div>
    <w:div w:id="909195112">
      <w:bodyDiv w:val="1"/>
      <w:marLeft w:val="0"/>
      <w:marRight w:val="0"/>
      <w:marTop w:val="0"/>
      <w:marBottom w:val="0"/>
      <w:divBdr>
        <w:top w:val="none" w:sz="0" w:space="0" w:color="auto"/>
        <w:left w:val="none" w:sz="0" w:space="0" w:color="auto"/>
        <w:bottom w:val="none" w:sz="0" w:space="0" w:color="auto"/>
        <w:right w:val="none" w:sz="0" w:space="0" w:color="auto"/>
      </w:divBdr>
    </w:div>
    <w:div w:id="916400303">
      <w:bodyDiv w:val="1"/>
      <w:marLeft w:val="0"/>
      <w:marRight w:val="0"/>
      <w:marTop w:val="0"/>
      <w:marBottom w:val="0"/>
      <w:divBdr>
        <w:top w:val="none" w:sz="0" w:space="0" w:color="auto"/>
        <w:left w:val="none" w:sz="0" w:space="0" w:color="auto"/>
        <w:bottom w:val="none" w:sz="0" w:space="0" w:color="auto"/>
        <w:right w:val="none" w:sz="0" w:space="0" w:color="auto"/>
      </w:divBdr>
    </w:div>
    <w:div w:id="922687629">
      <w:bodyDiv w:val="1"/>
      <w:marLeft w:val="0"/>
      <w:marRight w:val="0"/>
      <w:marTop w:val="0"/>
      <w:marBottom w:val="0"/>
      <w:divBdr>
        <w:top w:val="none" w:sz="0" w:space="0" w:color="auto"/>
        <w:left w:val="none" w:sz="0" w:space="0" w:color="auto"/>
        <w:bottom w:val="none" w:sz="0" w:space="0" w:color="auto"/>
        <w:right w:val="none" w:sz="0" w:space="0" w:color="auto"/>
      </w:divBdr>
      <w:divsChild>
        <w:div w:id="1531067758">
          <w:marLeft w:val="0"/>
          <w:marRight w:val="0"/>
          <w:marTop w:val="240"/>
          <w:marBottom w:val="0"/>
          <w:divBdr>
            <w:top w:val="none" w:sz="0" w:space="0" w:color="auto"/>
            <w:left w:val="none" w:sz="0" w:space="0" w:color="auto"/>
            <w:bottom w:val="none" w:sz="0" w:space="0" w:color="auto"/>
            <w:right w:val="none" w:sz="0" w:space="0" w:color="auto"/>
          </w:divBdr>
          <w:divsChild>
            <w:div w:id="1883206703">
              <w:marLeft w:val="0"/>
              <w:marRight w:val="0"/>
              <w:marTop w:val="0"/>
              <w:marBottom w:val="0"/>
              <w:divBdr>
                <w:top w:val="none" w:sz="0" w:space="0" w:color="auto"/>
                <w:left w:val="none" w:sz="0" w:space="0" w:color="auto"/>
                <w:bottom w:val="none" w:sz="0" w:space="0" w:color="auto"/>
                <w:right w:val="none" w:sz="0" w:space="0" w:color="auto"/>
              </w:divBdr>
              <w:divsChild>
                <w:div w:id="1108236087">
                  <w:marLeft w:val="0"/>
                  <w:marRight w:val="0"/>
                  <w:marTop w:val="0"/>
                  <w:marBottom w:val="300"/>
                  <w:divBdr>
                    <w:top w:val="none" w:sz="0" w:space="0" w:color="auto"/>
                    <w:left w:val="none" w:sz="0" w:space="0" w:color="auto"/>
                    <w:bottom w:val="none" w:sz="0" w:space="0" w:color="auto"/>
                    <w:right w:val="none" w:sz="0" w:space="0" w:color="auto"/>
                  </w:divBdr>
                  <w:divsChild>
                    <w:div w:id="1041243857">
                      <w:marLeft w:val="0"/>
                      <w:marRight w:val="0"/>
                      <w:marTop w:val="0"/>
                      <w:marBottom w:val="0"/>
                      <w:divBdr>
                        <w:top w:val="none" w:sz="0" w:space="0" w:color="auto"/>
                        <w:left w:val="none" w:sz="0" w:space="0" w:color="auto"/>
                        <w:bottom w:val="none" w:sz="0" w:space="0" w:color="auto"/>
                        <w:right w:val="none" w:sz="0" w:space="0" w:color="auto"/>
                      </w:divBdr>
                      <w:divsChild>
                        <w:div w:id="1560705121">
                          <w:marLeft w:val="0"/>
                          <w:marRight w:val="0"/>
                          <w:marTop w:val="0"/>
                          <w:marBottom w:val="0"/>
                          <w:divBdr>
                            <w:top w:val="none" w:sz="0" w:space="0" w:color="auto"/>
                            <w:left w:val="none" w:sz="0" w:space="0" w:color="auto"/>
                            <w:bottom w:val="none" w:sz="0" w:space="0" w:color="auto"/>
                            <w:right w:val="none" w:sz="0" w:space="0" w:color="auto"/>
                          </w:divBdr>
                          <w:divsChild>
                            <w:div w:id="559755623">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925726783">
      <w:bodyDiv w:val="1"/>
      <w:marLeft w:val="0"/>
      <w:marRight w:val="0"/>
      <w:marTop w:val="0"/>
      <w:marBottom w:val="0"/>
      <w:divBdr>
        <w:top w:val="none" w:sz="0" w:space="0" w:color="auto"/>
        <w:left w:val="none" w:sz="0" w:space="0" w:color="auto"/>
        <w:bottom w:val="none" w:sz="0" w:space="0" w:color="auto"/>
        <w:right w:val="none" w:sz="0" w:space="0" w:color="auto"/>
      </w:divBdr>
    </w:div>
    <w:div w:id="926113177">
      <w:bodyDiv w:val="1"/>
      <w:marLeft w:val="0"/>
      <w:marRight w:val="0"/>
      <w:marTop w:val="0"/>
      <w:marBottom w:val="0"/>
      <w:divBdr>
        <w:top w:val="none" w:sz="0" w:space="0" w:color="auto"/>
        <w:left w:val="none" w:sz="0" w:space="0" w:color="auto"/>
        <w:bottom w:val="none" w:sz="0" w:space="0" w:color="auto"/>
        <w:right w:val="none" w:sz="0" w:space="0" w:color="auto"/>
      </w:divBdr>
    </w:div>
    <w:div w:id="926186463">
      <w:bodyDiv w:val="1"/>
      <w:marLeft w:val="0"/>
      <w:marRight w:val="0"/>
      <w:marTop w:val="0"/>
      <w:marBottom w:val="0"/>
      <w:divBdr>
        <w:top w:val="none" w:sz="0" w:space="0" w:color="auto"/>
        <w:left w:val="none" w:sz="0" w:space="0" w:color="auto"/>
        <w:bottom w:val="none" w:sz="0" w:space="0" w:color="auto"/>
        <w:right w:val="none" w:sz="0" w:space="0" w:color="auto"/>
      </w:divBdr>
    </w:div>
    <w:div w:id="929125784">
      <w:bodyDiv w:val="1"/>
      <w:marLeft w:val="0"/>
      <w:marRight w:val="0"/>
      <w:marTop w:val="0"/>
      <w:marBottom w:val="0"/>
      <w:divBdr>
        <w:top w:val="none" w:sz="0" w:space="0" w:color="auto"/>
        <w:left w:val="none" w:sz="0" w:space="0" w:color="auto"/>
        <w:bottom w:val="none" w:sz="0" w:space="0" w:color="auto"/>
        <w:right w:val="none" w:sz="0" w:space="0" w:color="auto"/>
      </w:divBdr>
    </w:div>
    <w:div w:id="945162766">
      <w:bodyDiv w:val="1"/>
      <w:marLeft w:val="0"/>
      <w:marRight w:val="0"/>
      <w:marTop w:val="0"/>
      <w:marBottom w:val="0"/>
      <w:divBdr>
        <w:top w:val="none" w:sz="0" w:space="0" w:color="auto"/>
        <w:left w:val="none" w:sz="0" w:space="0" w:color="auto"/>
        <w:bottom w:val="none" w:sz="0" w:space="0" w:color="auto"/>
        <w:right w:val="none" w:sz="0" w:space="0" w:color="auto"/>
      </w:divBdr>
    </w:div>
    <w:div w:id="945499444">
      <w:bodyDiv w:val="1"/>
      <w:marLeft w:val="0"/>
      <w:marRight w:val="0"/>
      <w:marTop w:val="0"/>
      <w:marBottom w:val="0"/>
      <w:divBdr>
        <w:top w:val="none" w:sz="0" w:space="0" w:color="auto"/>
        <w:left w:val="none" w:sz="0" w:space="0" w:color="auto"/>
        <w:bottom w:val="none" w:sz="0" w:space="0" w:color="auto"/>
        <w:right w:val="none" w:sz="0" w:space="0" w:color="auto"/>
      </w:divBdr>
    </w:div>
    <w:div w:id="946158562">
      <w:bodyDiv w:val="1"/>
      <w:marLeft w:val="0"/>
      <w:marRight w:val="0"/>
      <w:marTop w:val="0"/>
      <w:marBottom w:val="0"/>
      <w:divBdr>
        <w:top w:val="none" w:sz="0" w:space="0" w:color="auto"/>
        <w:left w:val="none" w:sz="0" w:space="0" w:color="auto"/>
        <w:bottom w:val="none" w:sz="0" w:space="0" w:color="auto"/>
        <w:right w:val="none" w:sz="0" w:space="0" w:color="auto"/>
      </w:divBdr>
    </w:div>
    <w:div w:id="947738873">
      <w:bodyDiv w:val="1"/>
      <w:marLeft w:val="0"/>
      <w:marRight w:val="0"/>
      <w:marTop w:val="0"/>
      <w:marBottom w:val="0"/>
      <w:divBdr>
        <w:top w:val="none" w:sz="0" w:space="0" w:color="auto"/>
        <w:left w:val="none" w:sz="0" w:space="0" w:color="auto"/>
        <w:bottom w:val="none" w:sz="0" w:space="0" w:color="auto"/>
        <w:right w:val="none" w:sz="0" w:space="0" w:color="auto"/>
      </w:divBdr>
      <w:divsChild>
        <w:div w:id="727187601">
          <w:marLeft w:val="0"/>
          <w:marRight w:val="0"/>
          <w:marTop w:val="105"/>
          <w:marBottom w:val="105"/>
          <w:divBdr>
            <w:top w:val="none" w:sz="0" w:space="0" w:color="auto"/>
            <w:left w:val="none" w:sz="0" w:space="0" w:color="auto"/>
            <w:bottom w:val="none" w:sz="0" w:space="0" w:color="auto"/>
            <w:right w:val="none" w:sz="0" w:space="0" w:color="auto"/>
          </w:divBdr>
          <w:divsChild>
            <w:div w:id="1820417976">
              <w:marLeft w:val="0"/>
              <w:marRight w:val="0"/>
              <w:marTop w:val="0"/>
              <w:marBottom w:val="0"/>
              <w:divBdr>
                <w:top w:val="none" w:sz="0" w:space="0" w:color="auto"/>
                <w:left w:val="none" w:sz="0" w:space="0" w:color="auto"/>
                <w:bottom w:val="none" w:sz="0" w:space="0" w:color="auto"/>
                <w:right w:val="none" w:sz="0" w:space="0" w:color="auto"/>
              </w:divBdr>
              <w:divsChild>
                <w:div w:id="366561284">
                  <w:marLeft w:val="0"/>
                  <w:marRight w:val="0"/>
                  <w:marTop w:val="50"/>
                  <w:marBottom w:val="0"/>
                  <w:divBdr>
                    <w:top w:val="none" w:sz="0" w:space="0" w:color="auto"/>
                    <w:left w:val="none" w:sz="0" w:space="0" w:color="auto"/>
                    <w:bottom w:val="none" w:sz="0" w:space="0" w:color="auto"/>
                    <w:right w:val="none" w:sz="0" w:space="0" w:color="auto"/>
                  </w:divBdr>
                  <w:divsChild>
                    <w:div w:id="933321385">
                      <w:marLeft w:val="0"/>
                      <w:marRight w:val="0"/>
                      <w:marTop w:val="0"/>
                      <w:marBottom w:val="0"/>
                      <w:divBdr>
                        <w:top w:val="none" w:sz="0" w:space="0" w:color="auto"/>
                        <w:left w:val="none" w:sz="0" w:space="0" w:color="auto"/>
                        <w:bottom w:val="none" w:sz="0" w:space="0" w:color="auto"/>
                        <w:right w:val="none" w:sz="0" w:space="0" w:color="auto"/>
                      </w:divBdr>
                      <w:divsChild>
                        <w:div w:id="913777051">
                          <w:marLeft w:val="0"/>
                          <w:marRight w:val="0"/>
                          <w:marTop w:val="0"/>
                          <w:marBottom w:val="0"/>
                          <w:divBdr>
                            <w:top w:val="single" w:sz="12" w:space="0" w:color="CCCCCC"/>
                            <w:left w:val="none" w:sz="0" w:space="0" w:color="auto"/>
                            <w:bottom w:val="none" w:sz="0" w:space="0" w:color="auto"/>
                            <w:right w:val="none" w:sz="0" w:space="0" w:color="auto"/>
                          </w:divBdr>
                          <w:divsChild>
                            <w:div w:id="2000687560">
                              <w:marLeft w:val="216"/>
                              <w:marRight w:val="0"/>
                              <w:marTop w:val="374"/>
                              <w:marBottom w:val="0"/>
                              <w:divBdr>
                                <w:top w:val="none" w:sz="0" w:space="0" w:color="auto"/>
                                <w:left w:val="none" w:sz="0" w:space="0" w:color="auto"/>
                                <w:bottom w:val="none" w:sz="0" w:space="0" w:color="auto"/>
                                <w:right w:val="single" w:sz="12" w:space="0" w:color="CCCCCC"/>
                              </w:divBdr>
                              <w:divsChild>
                                <w:div w:id="1525249202">
                                  <w:marLeft w:val="0"/>
                                  <w:marRight w:val="0"/>
                                  <w:marTop w:val="150"/>
                                  <w:marBottom w:val="0"/>
                                  <w:divBdr>
                                    <w:top w:val="none" w:sz="0" w:space="0" w:color="auto"/>
                                    <w:left w:val="none" w:sz="0" w:space="0" w:color="auto"/>
                                    <w:bottom w:val="none" w:sz="0" w:space="0" w:color="auto"/>
                                    <w:right w:val="none" w:sz="0" w:space="0" w:color="auto"/>
                                  </w:divBdr>
                                  <w:divsChild>
                                    <w:div w:id="2089843059">
                                      <w:marLeft w:val="0"/>
                                      <w:marRight w:val="0"/>
                                      <w:marTop w:val="448"/>
                                      <w:marBottom w:val="0"/>
                                      <w:divBdr>
                                        <w:top w:val="none" w:sz="0" w:space="0" w:color="auto"/>
                                        <w:left w:val="none" w:sz="0" w:space="0" w:color="auto"/>
                                        <w:bottom w:val="none" w:sz="0" w:space="0" w:color="auto"/>
                                        <w:right w:val="none" w:sz="0" w:space="0" w:color="auto"/>
                                      </w:divBdr>
                                      <w:divsChild>
                                        <w:div w:id="5416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373123">
      <w:bodyDiv w:val="1"/>
      <w:marLeft w:val="0"/>
      <w:marRight w:val="0"/>
      <w:marTop w:val="0"/>
      <w:marBottom w:val="0"/>
      <w:divBdr>
        <w:top w:val="none" w:sz="0" w:space="0" w:color="auto"/>
        <w:left w:val="none" w:sz="0" w:space="0" w:color="auto"/>
        <w:bottom w:val="none" w:sz="0" w:space="0" w:color="auto"/>
        <w:right w:val="none" w:sz="0" w:space="0" w:color="auto"/>
      </w:divBdr>
    </w:div>
    <w:div w:id="956570129">
      <w:bodyDiv w:val="1"/>
      <w:marLeft w:val="0"/>
      <w:marRight w:val="0"/>
      <w:marTop w:val="0"/>
      <w:marBottom w:val="0"/>
      <w:divBdr>
        <w:top w:val="none" w:sz="0" w:space="0" w:color="auto"/>
        <w:left w:val="none" w:sz="0" w:space="0" w:color="auto"/>
        <w:bottom w:val="none" w:sz="0" w:space="0" w:color="auto"/>
        <w:right w:val="none" w:sz="0" w:space="0" w:color="auto"/>
      </w:divBdr>
    </w:div>
    <w:div w:id="959073234">
      <w:bodyDiv w:val="1"/>
      <w:marLeft w:val="0"/>
      <w:marRight w:val="0"/>
      <w:marTop w:val="0"/>
      <w:marBottom w:val="0"/>
      <w:divBdr>
        <w:top w:val="none" w:sz="0" w:space="0" w:color="auto"/>
        <w:left w:val="none" w:sz="0" w:space="0" w:color="auto"/>
        <w:bottom w:val="none" w:sz="0" w:space="0" w:color="auto"/>
        <w:right w:val="none" w:sz="0" w:space="0" w:color="auto"/>
      </w:divBdr>
      <w:divsChild>
        <w:div w:id="1331640432">
          <w:marLeft w:val="0"/>
          <w:marRight w:val="0"/>
          <w:marTop w:val="0"/>
          <w:marBottom w:val="0"/>
          <w:divBdr>
            <w:top w:val="none" w:sz="0" w:space="0" w:color="auto"/>
            <w:left w:val="none" w:sz="0" w:space="0" w:color="auto"/>
            <w:bottom w:val="none" w:sz="0" w:space="0" w:color="auto"/>
            <w:right w:val="none" w:sz="0" w:space="0" w:color="auto"/>
          </w:divBdr>
          <w:divsChild>
            <w:div w:id="17289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3869">
      <w:bodyDiv w:val="1"/>
      <w:marLeft w:val="0"/>
      <w:marRight w:val="0"/>
      <w:marTop w:val="0"/>
      <w:marBottom w:val="0"/>
      <w:divBdr>
        <w:top w:val="none" w:sz="0" w:space="0" w:color="auto"/>
        <w:left w:val="none" w:sz="0" w:space="0" w:color="auto"/>
        <w:bottom w:val="none" w:sz="0" w:space="0" w:color="auto"/>
        <w:right w:val="none" w:sz="0" w:space="0" w:color="auto"/>
      </w:divBdr>
    </w:div>
    <w:div w:id="973101805">
      <w:bodyDiv w:val="1"/>
      <w:marLeft w:val="0"/>
      <w:marRight w:val="0"/>
      <w:marTop w:val="0"/>
      <w:marBottom w:val="0"/>
      <w:divBdr>
        <w:top w:val="none" w:sz="0" w:space="0" w:color="auto"/>
        <w:left w:val="none" w:sz="0" w:space="0" w:color="auto"/>
        <w:bottom w:val="none" w:sz="0" w:space="0" w:color="auto"/>
        <w:right w:val="none" w:sz="0" w:space="0" w:color="auto"/>
      </w:divBdr>
    </w:div>
    <w:div w:id="978993383">
      <w:bodyDiv w:val="1"/>
      <w:marLeft w:val="0"/>
      <w:marRight w:val="0"/>
      <w:marTop w:val="0"/>
      <w:marBottom w:val="0"/>
      <w:divBdr>
        <w:top w:val="none" w:sz="0" w:space="0" w:color="auto"/>
        <w:left w:val="none" w:sz="0" w:space="0" w:color="auto"/>
        <w:bottom w:val="none" w:sz="0" w:space="0" w:color="auto"/>
        <w:right w:val="none" w:sz="0" w:space="0" w:color="auto"/>
      </w:divBdr>
    </w:div>
    <w:div w:id="985671187">
      <w:bodyDiv w:val="1"/>
      <w:marLeft w:val="0"/>
      <w:marRight w:val="0"/>
      <w:marTop w:val="0"/>
      <w:marBottom w:val="0"/>
      <w:divBdr>
        <w:top w:val="none" w:sz="0" w:space="0" w:color="auto"/>
        <w:left w:val="none" w:sz="0" w:space="0" w:color="auto"/>
        <w:bottom w:val="none" w:sz="0" w:space="0" w:color="auto"/>
        <w:right w:val="none" w:sz="0" w:space="0" w:color="auto"/>
      </w:divBdr>
    </w:div>
    <w:div w:id="1001203446">
      <w:bodyDiv w:val="1"/>
      <w:marLeft w:val="0"/>
      <w:marRight w:val="0"/>
      <w:marTop w:val="0"/>
      <w:marBottom w:val="0"/>
      <w:divBdr>
        <w:top w:val="none" w:sz="0" w:space="0" w:color="auto"/>
        <w:left w:val="none" w:sz="0" w:space="0" w:color="auto"/>
        <w:bottom w:val="none" w:sz="0" w:space="0" w:color="auto"/>
        <w:right w:val="none" w:sz="0" w:space="0" w:color="auto"/>
      </w:divBdr>
    </w:div>
    <w:div w:id="1013259989">
      <w:bodyDiv w:val="1"/>
      <w:marLeft w:val="0"/>
      <w:marRight w:val="0"/>
      <w:marTop w:val="0"/>
      <w:marBottom w:val="0"/>
      <w:divBdr>
        <w:top w:val="none" w:sz="0" w:space="0" w:color="auto"/>
        <w:left w:val="none" w:sz="0" w:space="0" w:color="auto"/>
        <w:bottom w:val="none" w:sz="0" w:space="0" w:color="auto"/>
        <w:right w:val="none" w:sz="0" w:space="0" w:color="auto"/>
      </w:divBdr>
    </w:div>
    <w:div w:id="1014503228">
      <w:bodyDiv w:val="1"/>
      <w:marLeft w:val="0"/>
      <w:marRight w:val="0"/>
      <w:marTop w:val="0"/>
      <w:marBottom w:val="0"/>
      <w:divBdr>
        <w:top w:val="none" w:sz="0" w:space="0" w:color="auto"/>
        <w:left w:val="none" w:sz="0" w:space="0" w:color="auto"/>
        <w:bottom w:val="none" w:sz="0" w:space="0" w:color="auto"/>
        <w:right w:val="none" w:sz="0" w:space="0" w:color="auto"/>
      </w:divBdr>
    </w:div>
    <w:div w:id="1020353437">
      <w:bodyDiv w:val="1"/>
      <w:marLeft w:val="0"/>
      <w:marRight w:val="0"/>
      <w:marTop w:val="0"/>
      <w:marBottom w:val="0"/>
      <w:divBdr>
        <w:top w:val="none" w:sz="0" w:space="0" w:color="auto"/>
        <w:left w:val="none" w:sz="0" w:space="0" w:color="auto"/>
        <w:bottom w:val="none" w:sz="0" w:space="0" w:color="auto"/>
        <w:right w:val="none" w:sz="0" w:space="0" w:color="auto"/>
      </w:divBdr>
    </w:div>
    <w:div w:id="1021472288">
      <w:bodyDiv w:val="1"/>
      <w:marLeft w:val="0"/>
      <w:marRight w:val="0"/>
      <w:marTop w:val="0"/>
      <w:marBottom w:val="0"/>
      <w:divBdr>
        <w:top w:val="none" w:sz="0" w:space="0" w:color="auto"/>
        <w:left w:val="none" w:sz="0" w:space="0" w:color="auto"/>
        <w:bottom w:val="none" w:sz="0" w:space="0" w:color="auto"/>
        <w:right w:val="none" w:sz="0" w:space="0" w:color="auto"/>
      </w:divBdr>
    </w:div>
    <w:div w:id="1027758595">
      <w:bodyDiv w:val="1"/>
      <w:marLeft w:val="0"/>
      <w:marRight w:val="0"/>
      <w:marTop w:val="0"/>
      <w:marBottom w:val="0"/>
      <w:divBdr>
        <w:top w:val="none" w:sz="0" w:space="0" w:color="auto"/>
        <w:left w:val="none" w:sz="0" w:space="0" w:color="auto"/>
        <w:bottom w:val="none" w:sz="0" w:space="0" w:color="auto"/>
        <w:right w:val="none" w:sz="0" w:space="0" w:color="auto"/>
      </w:divBdr>
    </w:div>
    <w:div w:id="1042510764">
      <w:bodyDiv w:val="1"/>
      <w:marLeft w:val="0"/>
      <w:marRight w:val="0"/>
      <w:marTop w:val="0"/>
      <w:marBottom w:val="0"/>
      <w:divBdr>
        <w:top w:val="none" w:sz="0" w:space="0" w:color="auto"/>
        <w:left w:val="none" w:sz="0" w:space="0" w:color="auto"/>
        <w:bottom w:val="none" w:sz="0" w:space="0" w:color="auto"/>
        <w:right w:val="none" w:sz="0" w:space="0" w:color="auto"/>
      </w:divBdr>
    </w:div>
    <w:div w:id="1050613096">
      <w:bodyDiv w:val="1"/>
      <w:marLeft w:val="0"/>
      <w:marRight w:val="0"/>
      <w:marTop w:val="0"/>
      <w:marBottom w:val="0"/>
      <w:divBdr>
        <w:top w:val="none" w:sz="0" w:space="0" w:color="auto"/>
        <w:left w:val="none" w:sz="0" w:space="0" w:color="auto"/>
        <w:bottom w:val="none" w:sz="0" w:space="0" w:color="auto"/>
        <w:right w:val="none" w:sz="0" w:space="0" w:color="auto"/>
      </w:divBdr>
    </w:div>
    <w:div w:id="1055003695">
      <w:bodyDiv w:val="1"/>
      <w:marLeft w:val="0"/>
      <w:marRight w:val="0"/>
      <w:marTop w:val="0"/>
      <w:marBottom w:val="0"/>
      <w:divBdr>
        <w:top w:val="none" w:sz="0" w:space="0" w:color="auto"/>
        <w:left w:val="none" w:sz="0" w:space="0" w:color="auto"/>
        <w:bottom w:val="none" w:sz="0" w:space="0" w:color="auto"/>
        <w:right w:val="none" w:sz="0" w:space="0" w:color="auto"/>
      </w:divBdr>
    </w:div>
    <w:div w:id="1060790960">
      <w:bodyDiv w:val="1"/>
      <w:marLeft w:val="0"/>
      <w:marRight w:val="0"/>
      <w:marTop w:val="0"/>
      <w:marBottom w:val="0"/>
      <w:divBdr>
        <w:top w:val="none" w:sz="0" w:space="0" w:color="auto"/>
        <w:left w:val="none" w:sz="0" w:space="0" w:color="auto"/>
        <w:bottom w:val="none" w:sz="0" w:space="0" w:color="auto"/>
        <w:right w:val="none" w:sz="0" w:space="0" w:color="auto"/>
      </w:divBdr>
    </w:div>
    <w:div w:id="1063675622">
      <w:bodyDiv w:val="1"/>
      <w:marLeft w:val="0"/>
      <w:marRight w:val="0"/>
      <w:marTop w:val="0"/>
      <w:marBottom w:val="0"/>
      <w:divBdr>
        <w:top w:val="none" w:sz="0" w:space="0" w:color="auto"/>
        <w:left w:val="none" w:sz="0" w:space="0" w:color="auto"/>
        <w:bottom w:val="none" w:sz="0" w:space="0" w:color="auto"/>
        <w:right w:val="none" w:sz="0" w:space="0" w:color="auto"/>
      </w:divBdr>
    </w:div>
    <w:div w:id="1070034360">
      <w:bodyDiv w:val="1"/>
      <w:marLeft w:val="0"/>
      <w:marRight w:val="0"/>
      <w:marTop w:val="0"/>
      <w:marBottom w:val="0"/>
      <w:divBdr>
        <w:top w:val="none" w:sz="0" w:space="0" w:color="auto"/>
        <w:left w:val="none" w:sz="0" w:space="0" w:color="auto"/>
        <w:bottom w:val="none" w:sz="0" w:space="0" w:color="auto"/>
        <w:right w:val="none" w:sz="0" w:space="0" w:color="auto"/>
      </w:divBdr>
    </w:div>
    <w:div w:id="1074084291">
      <w:bodyDiv w:val="1"/>
      <w:marLeft w:val="0"/>
      <w:marRight w:val="0"/>
      <w:marTop w:val="0"/>
      <w:marBottom w:val="0"/>
      <w:divBdr>
        <w:top w:val="none" w:sz="0" w:space="0" w:color="auto"/>
        <w:left w:val="none" w:sz="0" w:space="0" w:color="auto"/>
        <w:bottom w:val="none" w:sz="0" w:space="0" w:color="auto"/>
        <w:right w:val="none" w:sz="0" w:space="0" w:color="auto"/>
      </w:divBdr>
    </w:div>
    <w:div w:id="1082486114">
      <w:bodyDiv w:val="1"/>
      <w:marLeft w:val="0"/>
      <w:marRight w:val="0"/>
      <w:marTop w:val="0"/>
      <w:marBottom w:val="0"/>
      <w:divBdr>
        <w:top w:val="none" w:sz="0" w:space="0" w:color="auto"/>
        <w:left w:val="none" w:sz="0" w:space="0" w:color="auto"/>
        <w:bottom w:val="none" w:sz="0" w:space="0" w:color="auto"/>
        <w:right w:val="none" w:sz="0" w:space="0" w:color="auto"/>
      </w:divBdr>
    </w:div>
    <w:div w:id="1088385299">
      <w:bodyDiv w:val="1"/>
      <w:marLeft w:val="0"/>
      <w:marRight w:val="0"/>
      <w:marTop w:val="0"/>
      <w:marBottom w:val="0"/>
      <w:divBdr>
        <w:top w:val="none" w:sz="0" w:space="0" w:color="auto"/>
        <w:left w:val="none" w:sz="0" w:space="0" w:color="auto"/>
        <w:bottom w:val="none" w:sz="0" w:space="0" w:color="auto"/>
        <w:right w:val="none" w:sz="0" w:space="0" w:color="auto"/>
      </w:divBdr>
    </w:div>
    <w:div w:id="1109663614">
      <w:bodyDiv w:val="1"/>
      <w:marLeft w:val="0"/>
      <w:marRight w:val="0"/>
      <w:marTop w:val="0"/>
      <w:marBottom w:val="0"/>
      <w:divBdr>
        <w:top w:val="none" w:sz="0" w:space="0" w:color="auto"/>
        <w:left w:val="none" w:sz="0" w:space="0" w:color="auto"/>
        <w:bottom w:val="none" w:sz="0" w:space="0" w:color="auto"/>
        <w:right w:val="none" w:sz="0" w:space="0" w:color="auto"/>
      </w:divBdr>
      <w:divsChild>
        <w:div w:id="203375325">
          <w:marLeft w:val="0"/>
          <w:marRight w:val="0"/>
          <w:marTop w:val="0"/>
          <w:marBottom w:val="0"/>
          <w:divBdr>
            <w:top w:val="none" w:sz="0" w:space="0" w:color="auto"/>
            <w:left w:val="none" w:sz="0" w:space="0" w:color="auto"/>
            <w:bottom w:val="none" w:sz="0" w:space="0" w:color="auto"/>
            <w:right w:val="none" w:sz="0" w:space="0" w:color="auto"/>
          </w:divBdr>
          <w:divsChild>
            <w:div w:id="182718388">
              <w:marLeft w:val="0"/>
              <w:marRight w:val="0"/>
              <w:marTop w:val="0"/>
              <w:marBottom w:val="0"/>
              <w:divBdr>
                <w:top w:val="none" w:sz="0" w:space="0" w:color="auto"/>
                <w:left w:val="none" w:sz="0" w:space="0" w:color="auto"/>
                <w:bottom w:val="none" w:sz="0" w:space="0" w:color="auto"/>
                <w:right w:val="none" w:sz="0" w:space="0" w:color="auto"/>
              </w:divBdr>
              <w:divsChild>
                <w:div w:id="1936480302">
                  <w:marLeft w:val="0"/>
                  <w:marRight w:val="0"/>
                  <w:marTop w:val="0"/>
                  <w:marBottom w:val="0"/>
                  <w:divBdr>
                    <w:top w:val="none" w:sz="0" w:space="0" w:color="auto"/>
                    <w:left w:val="none" w:sz="0" w:space="0" w:color="auto"/>
                    <w:bottom w:val="none" w:sz="0" w:space="0" w:color="auto"/>
                    <w:right w:val="none" w:sz="0" w:space="0" w:color="auto"/>
                  </w:divBdr>
                  <w:divsChild>
                    <w:div w:id="888346338">
                      <w:marLeft w:val="0"/>
                      <w:marRight w:val="0"/>
                      <w:marTop w:val="0"/>
                      <w:marBottom w:val="0"/>
                      <w:divBdr>
                        <w:top w:val="none" w:sz="0" w:space="0" w:color="auto"/>
                        <w:left w:val="none" w:sz="0" w:space="0" w:color="auto"/>
                        <w:bottom w:val="none" w:sz="0" w:space="0" w:color="auto"/>
                        <w:right w:val="none" w:sz="0" w:space="0" w:color="auto"/>
                      </w:divBdr>
                      <w:divsChild>
                        <w:div w:id="1572083431">
                          <w:marLeft w:val="0"/>
                          <w:marRight w:val="0"/>
                          <w:marTop w:val="0"/>
                          <w:marBottom w:val="0"/>
                          <w:divBdr>
                            <w:top w:val="none" w:sz="0" w:space="0" w:color="auto"/>
                            <w:left w:val="none" w:sz="0" w:space="0" w:color="auto"/>
                            <w:bottom w:val="none" w:sz="0" w:space="0" w:color="auto"/>
                            <w:right w:val="none" w:sz="0" w:space="0" w:color="auto"/>
                          </w:divBdr>
                          <w:divsChild>
                            <w:div w:id="8312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315988">
      <w:bodyDiv w:val="1"/>
      <w:marLeft w:val="0"/>
      <w:marRight w:val="0"/>
      <w:marTop w:val="0"/>
      <w:marBottom w:val="0"/>
      <w:divBdr>
        <w:top w:val="none" w:sz="0" w:space="0" w:color="auto"/>
        <w:left w:val="none" w:sz="0" w:space="0" w:color="auto"/>
        <w:bottom w:val="none" w:sz="0" w:space="0" w:color="auto"/>
        <w:right w:val="none" w:sz="0" w:space="0" w:color="auto"/>
      </w:divBdr>
    </w:div>
    <w:div w:id="1114331133">
      <w:bodyDiv w:val="1"/>
      <w:marLeft w:val="0"/>
      <w:marRight w:val="0"/>
      <w:marTop w:val="0"/>
      <w:marBottom w:val="0"/>
      <w:divBdr>
        <w:top w:val="none" w:sz="0" w:space="0" w:color="auto"/>
        <w:left w:val="none" w:sz="0" w:space="0" w:color="auto"/>
        <w:bottom w:val="none" w:sz="0" w:space="0" w:color="auto"/>
        <w:right w:val="none" w:sz="0" w:space="0" w:color="auto"/>
      </w:divBdr>
    </w:div>
    <w:div w:id="1126657771">
      <w:bodyDiv w:val="1"/>
      <w:marLeft w:val="0"/>
      <w:marRight w:val="0"/>
      <w:marTop w:val="0"/>
      <w:marBottom w:val="0"/>
      <w:divBdr>
        <w:top w:val="none" w:sz="0" w:space="0" w:color="auto"/>
        <w:left w:val="none" w:sz="0" w:space="0" w:color="auto"/>
        <w:bottom w:val="none" w:sz="0" w:space="0" w:color="auto"/>
        <w:right w:val="none" w:sz="0" w:space="0" w:color="auto"/>
      </w:divBdr>
    </w:div>
    <w:div w:id="1126704435">
      <w:bodyDiv w:val="1"/>
      <w:marLeft w:val="0"/>
      <w:marRight w:val="0"/>
      <w:marTop w:val="0"/>
      <w:marBottom w:val="0"/>
      <w:divBdr>
        <w:top w:val="none" w:sz="0" w:space="0" w:color="auto"/>
        <w:left w:val="none" w:sz="0" w:space="0" w:color="auto"/>
        <w:bottom w:val="none" w:sz="0" w:space="0" w:color="auto"/>
        <w:right w:val="none" w:sz="0" w:space="0" w:color="auto"/>
      </w:divBdr>
    </w:div>
    <w:div w:id="1127116545">
      <w:bodyDiv w:val="1"/>
      <w:marLeft w:val="0"/>
      <w:marRight w:val="0"/>
      <w:marTop w:val="0"/>
      <w:marBottom w:val="0"/>
      <w:divBdr>
        <w:top w:val="none" w:sz="0" w:space="0" w:color="auto"/>
        <w:left w:val="none" w:sz="0" w:space="0" w:color="auto"/>
        <w:bottom w:val="none" w:sz="0" w:space="0" w:color="auto"/>
        <w:right w:val="none" w:sz="0" w:space="0" w:color="auto"/>
      </w:divBdr>
    </w:div>
    <w:div w:id="1129592721">
      <w:bodyDiv w:val="1"/>
      <w:marLeft w:val="0"/>
      <w:marRight w:val="0"/>
      <w:marTop w:val="0"/>
      <w:marBottom w:val="0"/>
      <w:divBdr>
        <w:top w:val="none" w:sz="0" w:space="0" w:color="auto"/>
        <w:left w:val="none" w:sz="0" w:space="0" w:color="auto"/>
        <w:bottom w:val="none" w:sz="0" w:space="0" w:color="auto"/>
        <w:right w:val="none" w:sz="0" w:space="0" w:color="auto"/>
      </w:divBdr>
    </w:div>
    <w:div w:id="1135760291">
      <w:bodyDiv w:val="1"/>
      <w:marLeft w:val="0"/>
      <w:marRight w:val="0"/>
      <w:marTop w:val="0"/>
      <w:marBottom w:val="0"/>
      <w:divBdr>
        <w:top w:val="none" w:sz="0" w:space="0" w:color="auto"/>
        <w:left w:val="none" w:sz="0" w:space="0" w:color="auto"/>
        <w:bottom w:val="none" w:sz="0" w:space="0" w:color="auto"/>
        <w:right w:val="none" w:sz="0" w:space="0" w:color="auto"/>
      </w:divBdr>
    </w:div>
    <w:div w:id="1139345228">
      <w:bodyDiv w:val="1"/>
      <w:marLeft w:val="0"/>
      <w:marRight w:val="0"/>
      <w:marTop w:val="0"/>
      <w:marBottom w:val="0"/>
      <w:divBdr>
        <w:top w:val="none" w:sz="0" w:space="0" w:color="auto"/>
        <w:left w:val="none" w:sz="0" w:space="0" w:color="auto"/>
        <w:bottom w:val="none" w:sz="0" w:space="0" w:color="auto"/>
        <w:right w:val="none" w:sz="0" w:space="0" w:color="auto"/>
      </w:divBdr>
    </w:div>
    <w:div w:id="1155956013">
      <w:bodyDiv w:val="1"/>
      <w:marLeft w:val="0"/>
      <w:marRight w:val="0"/>
      <w:marTop w:val="0"/>
      <w:marBottom w:val="0"/>
      <w:divBdr>
        <w:top w:val="none" w:sz="0" w:space="0" w:color="auto"/>
        <w:left w:val="none" w:sz="0" w:space="0" w:color="auto"/>
        <w:bottom w:val="none" w:sz="0" w:space="0" w:color="auto"/>
        <w:right w:val="none" w:sz="0" w:space="0" w:color="auto"/>
      </w:divBdr>
    </w:div>
    <w:div w:id="1156798015">
      <w:bodyDiv w:val="1"/>
      <w:marLeft w:val="0"/>
      <w:marRight w:val="0"/>
      <w:marTop w:val="0"/>
      <w:marBottom w:val="0"/>
      <w:divBdr>
        <w:top w:val="none" w:sz="0" w:space="0" w:color="auto"/>
        <w:left w:val="none" w:sz="0" w:space="0" w:color="auto"/>
        <w:bottom w:val="none" w:sz="0" w:space="0" w:color="auto"/>
        <w:right w:val="none" w:sz="0" w:space="0" w:color="auto"/>
      </w:divBdr>
    </w:div>
    <w:div w:id="1157459634">
      <w:bodyDiv w:val="1"/>
      <w:marLeft w:val="0"/>
      <w:marRight w:val="0"/>
      <w:marTop w:val="0"/>
      <w:marBottom w:val="0"/>
      <w:divBdr>
        <w:top w:val="none" w:sz="0" w:space="0" w:color="auto"/>
        <w:left w:val="none" w:sz="0" w:space="0" w:color="auto"/>
        <w:bottom w:val="none" w:sz="0" w:space="0" w:color="auto"/>
        <w:right w:val="none" w:sz="0" w:space="0" w:color="auto"/>
      </w:divBdr>
    </w:div>
    <w:div w:id="1178274655">
      <w:bodyDiv w:val="1"/>
      <w:marLeft w:val="0"/>
      <w:marRight w:val="0"/>
      <w:marTop w:val="0"/>
      <w:marBottom w:val="0"/>
      <w:divBdr>
        <w:top w:val="none" w:sz="0" w:space="0" w:color="auto"/>
        <w:left w:val="none" w:sz="0" w:space="0" w:color="auto"/>
        <w:bottom w:val="none" w:sz="0" w:space="0" w:color="auto"/>
        <w:right w:val="none" w:sz="0" w:space="0" w:color="auto"/>
      </w:divBdr>
    </w:div>
    <w:div w:id="1187644166">
      <w:bodyDiv w:val="1"/>
      <w:marLeft w:val="0"/>
      <w:marRight w:val="0"/>
      <w:marTop w:val="0"/>
      <w:marBottom w:val="0"/>
      <w:divBdr>
        <w:top w:val="none" w:sz="0" w:space="0" w:color="auto"/>
        <w:left w:val="none" w:sz="0" w:space="0" w:color="auto"/>
        <w:bottom w:val="none" w:sz="0" w:space="0" w:color="auto"/>
        <w:right w:val="none" w:sz="0" w:space="0" w:color="auto"/>
      </w:divBdr>
    </w:div>
    <w:div w:id="1188057463">
      <w:bodyDiv w:val="1"/>
      <w:marLeft w:val="0"/>
      <w:marRight w:val="0"/>
      <w:marTop w:val="0"/>
      <w:marBottom w:val="0"/>
      <w:divBdr>
        <w:top w:val="none" w:sz="0" w:space="0" w:color="auto"/>
        <w:left w:val="none" w:sz="0" w:space="0" w:color="auto"/>
        <w:bottom w:val="none" w:sz="0" w:space="0" w:color="auto"/>
        <w:right w:val="none" w:sz="0" w:space="0" w:color="auto"/>
      </w:divBdr>
    </w:div>
    <w:div w:id="1191843222">
      <w:bodyDiv w:val="1"/>
      <w:marLeft w:val="0"/>
      <w:marRight w:val="0"/>
      <w:marTop w:val="0"/>
      <w:marBottom w:val="0"/>
      <w:divBdr>
        <w:top w:val="none" w:sz="0" w:space="0" w:color="auto"/>
        <w:left w:val="none" w:sz="0" w:space="0" w:color="auto"/>
        <w:bottom w:val="none" w:sz="0" w:space="0" w:color="auto"/>
        <w:right w:val="none" w:sz="0" w:space="0" w:color="auto"/>
      </w:divBdr>
    </w:div>
    <w:div w:id="1198395503">
      <w:bodyDiv w:val="1"/>
      <w:marLeft w:val="0"/>
      <w:marRight w:val="0"/>
      <w:marTop w:val="0"/>
      <w:marBottom w:val="0"/>
      <w:divBdr>
        <w:top w:val="none" w:sz="0" w:space="0" w:color="auto"/>
        <w:left w:val="none" w:sz="0" w:space="0" w:color="auto"/>
        <w:bottom w:val="none" w:sz="0" w:space="0" w:color="auto"/>
        <w:right w:val="none" w:sz="0" w:space="0" w:color="auto"/>
      </w:divBdr>
    </w:div>
    <w:div w:id="1206718251">
      <w:bodyDiv w:val="1"/>
      <w:marLeft w:val="0"/>
      <w:marRight w:val="0"/>
      <w:marTop w:val="0"/>
      <w:marBottom w:val="0"/>
      <w:divBdr>
        <w:top w:val="none" w:sz="0" w:space="0" w:color="auto"/>
        <w:left w:val="none" w:sz="0" w:space="0" w:color="auto"/>
        <w:bottom w:val="none" w:sz="0" w:space="0" w:color="auto"/>
        <w:right w:val="none" w:sz="0" w:space="0" w:color="auto"/>
      </w:divBdr>
    </w:div>
    <w:div w:id="1216549234">
      <w:bodyDiv w:val="1"/>
      <w:marLeft w:val="0"/>
      <w:marRight w:val="0"/>
      <w:marTop w:val="0"/>
      <w:marBottom w:val="0"/>
      <w:divBdr>
        <w:top w:val="none" w:sz="0" w:space="0" w:color="auto"/>
        <w:left w:val="none" w:sz="0" w:space="0" w:color="auto"/>
        <w:bottom w:val="none" w:sz="0" w:space="0" w:color="auto"/>
        <w:right w:val="none" w:sz="0" w:space="0" w:color="auto"/>
      </w:divBdr>
    </w:div>
    <w:div w:id="1241213582">
      <w:bodyDiv w:val="1"/>
      <w:marLeft w:val="0"/>
      <w:marRight w:val="0"/>
      <w:marTop w:val="0"/>
      <w:marBottom w:val="0"/>
      <w:divBdr>
        <w:top w:val="none" w:sz="0" w:space="0" w:color="auto"/>
        <w:left w:val="none" w:sz="0" w:space="0" w:color="auto"/>
        <w:bottom w:val="none" w:sz="0" w:space="0" w:color="auto"/>
        <w:right w:val="none" w:sz="0" w:space="0" w:color="auto"/>
      </w:divBdr>
    </w:div>
    <w:div w:id="1248536551">
      <w:bodyDiv w:val="1"/>
      <w:marLeft w:val="0"/>
      <w:marRight w:val="0"/>
      <w:marTop w:val="0"/>
      <w:marBottom w:val="0"/>
      <w:divBdr>
        <w:top w:val="none" w:sz="0" w:space="0" w:color="auto"/>
        <w:left w:val="none" w:sz="0" w:space="0" w:color="auto"/>
        <w:bottom w:val="none" w:sz="0" w:space="0" w:color="auto"/>
        <w:right w:val="none" w:sz="0" w:space="0" w:color="auto"/>
      </w:divBdr>
    </w:div>
    <w:div w:id="1253199905">
      <w:bodyDiv w:val="1"/>
      <w:marLeft w:val="0"/>
      <w:marRight w:val="0"/>
      <w:marTop w:val="0"/>
      <w:marBottom w:val="0"/>
      <w:divBdr>
        <w:top w:val="none" w:sz="0" w:space="0" w:color="auto"/>
        <w:left w:val="none" w:sz="0" w:space="0" w:color="auto"/>
        <w:bottom w:val="none" w:sz="0" w:space="0" w:color="auto"/>
        <w:right w:val="none" w:sz="0" w:space="0" w:color="auto"/>
      </w:divBdr>
    </w:div>
    <w:div w:id="1260216913">
      <w:bodyDiv w:val="1"/>
      <w:marLeft w:val="0"/>
      <w:marRight w:val="0"/>
      <w:marTop w:val="0"/>
      <w:marBottom w:val="0"/>
      <w:divBdr>
        <w:top w:val="none" w:sz="0" w:space="0" w:color="auto"/>
        <w:left w:val="none" w:sz="0" w:space="0" w:color="auto"/>
        <w:bottom w:val="none" w:sz="0" w:space="0" w:color="auto"/>
        <w:right w:val="none" w:sz="0" w:space="0" w:color="auto"/>
      </w:divBdr>
    </w:div>
    <w:div w:id="1275285563">
      <w:bodyDiv w:val="1"/>
      <w:marLeft w:val="0"/>
      <w:marRight w:val="0"/>
      <w:marTop w:val="0"/>
      <w:marBottom w:val="0"/>
      <w:divBdr>
        <w:top w:val="none" w:sz="0" w:space="0" w:color="auto"/>
        <w:left w:val="none" w:sz="0" w:space="0" w:color="auto"/>
        <w:bottom w:val="none" w:sz="0" w:space="0" w:color="auto"/>
        <w:right w:val="none" w:sz="0" w:space="0" w:color="auto"/>
      </w:divBdr>
    </w:div>
    <w:div w:id="1282687900">
      <w:bodyDiv w:val="1"/>
      <w:marLeft w:val="0"/>
      <w:marRight w:val="0"/>
      <w:marTop w:val="0"/>
      <w:marBottom w:val="0"/>
      <w:divBdr>
        <w:top w:val="none" w:sz="0" w:space="0" w:color="auto"/>
        <w:left w:val="none" w:sz="0" w:space="0" w:color="auto"/>
        <w:bottom w:val="none" w:sz="0" w:space="0" w:color="auto"/>
        <w:right w:val="none" w:sz="0" w:space="0" w:color="auto"/>
      </w:divBdr>
    </w:div>
    <w:div w:id="1289236526">
      <w:bodyDiv w:val="1"/>
      <w:marLeft w:val="0"/>
      <w:marRight w:val="0"/>
      <w:marTop w:val="0"/>
      <w:marBottom w:val="0"/>
      <w:divBdr>
        <w:top w:val="none" w:sz="0" w:space="0" w:color="auto"/>
        <w:left w:val="none" w:sz="0" w:space="0" w:color="auto"/>
        <w:bottom w:val="none" w:sz="0" w:space="0" w:color="auto"/>
        <w:right w:val="none" w:sz="0" w:space="0" w:color="auto"/>
      </w:divBdr>
    </w:div>
    <w:div w:id="1292900524">
      <w:bodyDiv w:val="1"/>
      <w:marLeft w:val="0"/>
      <w:marRight w:val="0"/>
      <w:marTop w:val="0"/>
      <w:marBottom w:val="0"/>
      <w:divBdr>
        <w:top w:val="none" w:sz="0" w:space="0" w:color="auto"/>
        <w:left w:val="none" w:sz="0" w:space="0" w:color="auto"/>
        <w:bottom w:val="none" w:sz="0" w:space="0" w:color="auto"/>
        <w:right w:val="none" w:sz="0" w:space="0" w:color="auto"/>
      </w:divBdr>
    </w:div>
    <w:div w:id="1293827533">
      <w:bodyDiv w:val="1"/>
      <w:marLeft w:val="0"/>
      <w:marRight w:val="0"/>
      <w:marTop w:val="0"/>
      <w:marBottom w:val="0"/>
      <w:divBdr>
        <w:top w:val="none" w:sz="0" w:space="0" w:color="auto"/>
        <w:left w:val="none" w:sz="0" w:space="0" w:color="auto"/>
        <w:bottom w:val="none" w:sz="0" w:space="0" w:color="auto"/>
        <w:right w:val="none" w:sz="0" w:space="0" w:color="auto"/>
      </w:divBdr>
    </w:div>
    <w:div w:id="1299800380">
      <w:bodyDiv w:val="1"/>
      <w:marLeft w:val="0"/>
      <w:marRight w:val="0"/>
      <w:marTop w:val="0"/>
      <w:marBottom w:val="0"/>
      <w:divBdr>
        <w:top w:val="none" w:sz="0" w:space="0" w:color="auto"/>
        <w:left w:val="none" w:sz="0" w:space="0" w:color="auto"/>
        <w:bottom w:val="none" w:sz="0" w:space="0" w:color="auto"/>
        <w:right w:val="none" w:sz="0" w:space="0" w:color="auto"/>
      </w:divBdr>
    </w:div>
    <w:div w:id="1301768324">
      <w:bodyDiv w:val="1"/>
      <w:marLeft w:val="0"/>
      <w:marRight w:val="0"/>
      <w:marTop w:val="0"/>
      <w:marBottom w:val="0"/>
      <w:divBdr>
        <w:top w:val="none" w:sz="0" w:space="0" w:color="auto"/>
        <w:left w:val="none" w:sz="0" w:space="0" w:color="auto"/>
        <w:bottom w:val="none" w:sz="0" w:space="0" w:color="auto"/>
        <w:right w:val="none" w:sz="0" w:space="0" w:color="auto"/>
      </w:divBdr>
    </w:div>
    <w:div w:id="1313755960">
      <w:bodyDiv w:val="1"/>
      <w:marLeft w:val="0"/>
      <w:marRight w:val="0"/>
      <w:marTop w:val="0"/>
      <w:marBottom w:val="0"/>
      <w:divBdr>
        <w:top w:val="none" w:sz="0" w:space="0" w:color="auto"/>
        <w:left w:val="none" w:sz="0" w:space="0" w:color="auto"/>
        <w:bottom w:val="none" w:sz="0" w:space="0" w:color="auto"/>
        <w:right w:val="none" w:sz="0" w:space="0" w:color="auto"/>
      </w:divBdr>
    </w:div>
    <w:div w:id="1315179427">
      <w:bodyDiv w:val="1"/>
      <w:marLeft w:val="0"/>
      <w:marRight w:val="0"/>
      <w:marTop w:val="0"/>
      <w:marBottom w:val="0"/>
      <w:divBdr>
        <w:top w:val="none" w:sz="0" w:space="0" w:color="auto"/>
        <w:left w:val="none" w:sz="0" w:space="0" w:color="auto"/>
        <w:bottom w:val="none" w:sz="0" w:space="0" w:color="auto"/>
        <w:right w:val="none" w:sz="0" w:space="0" w:color="auto"/>
      </w:divBdr>
    </w:div>
    <w:div w:id="1315256358">
      <w:bodyDiv w:val="1"/>
      <w:marLeft w:val="0"/>
      <w:marRight w:val="0"/>
      <w:marTop w:val="0"/>
      <w:marBottom w:val="0"/>
      <w:divBdr>
        <w:top w:val="none" w:sz="0" w:space="0" w:color="auto"/>
        <w:left w:val="none" w:sz="0" w:space="0" w:color="auto"/>
        <w:bottom w:val="none" w:sz="0" w:space="0" w:color="auto"/>
        <w:right w:val="none" w:sz="0" w:space="0" w:color="auto"/>
      </w:divBdr>
    </w:div>
    <w:div w:id="1323700701">
      <w:bodyDiv w:val="1"/>
      <w:marLeft w:val="0"/>
      <w:marRight w:val="0"/>
      <w:marTop w:val="0"/>
      <w:marBottom w:val="0"/>
      <w:divBdr>
        <w:top w:val="none" w:sz="0" w:space="0" w:color="auto"/>
        <w:left w:val="none" w:sz="0" w:space="0" w:color="auto"/>
        <w:bottom w:val="none" w:sz="0" w:space="0" w:color="auto"/>
        <w:right w:val="none" w:sz="0" w:space="0" w:color="auto"/>
      </w:divBdr>
    </w:div>
    <w:div w:id="1328289455">
      <w:bodyDiv w:val="1"/>
      <w:marLeft w:val="0"/>
      <w:marRight w:val="0"/>
      <w:marTop w:val="0"/>
      <w:marBottom w:val="0"/>
      <w:divBdr>
        <w:top w:val="none" w:sz="0" w:space="0" w:color="auto"/>
        <w:left w:val="none" w:sz="0" w:space="0" w:color="auto"/>
        <w:bottom w:val="none" w:sz="0" w:space="0" w:color="auto"/>
        <w:right w:val="none" w:sz="0" w:space="0" w:color="auto"/>
      </w:divBdr>
    </w:div>
    <w:div w:id="1329792938">
      <w:bodyDiv w:val="1"/>
      <w:marLeft w:val="0"/>
      <w:marRight w:val="0"/>
      <w:marTop w:val="0"/>
      <w:marBottom w:val="0"/>
      <w:divBdr>
        <w:top w:val="none" w:sz="0" w:space="0" w:color="auto"/>
        <w:left w:val="none" w:sz="0" w:space="0" w:color="auto"/>
        <w:bottom w:val="none" w:sz="0" w:space="0" w:color="auto"/>
        <w:right w:val="none" w:sz="0" w:space="0" w:color="auto"/>
      </w:divBdr>
      <w:divsChild>
        <w:div w:id="651176515">
          <w:marLeft w:val="0"/>
          <w:marRight w:val="0"/>
          <w:marTop w:val="0"/>
          <w:marBottom w:val="0"/>
          <w:divBdr>
            <w:top w:val="none" w:sz="0" w:space="0" w:color="auto"/>
            <w:left w:val="none" w:sz="0" w:space="0" w:color="auto"/>
            <w:bottom w:val="none" w:sz="0" w:space="0" w:color="auto"/>
            <w:right w:val="none" w:sz="0" w:space="0" w:color="auto"/>
          </w:divBdr>
        </w:div>
      </w:divsChild>
    </w:div>
    <w:div w:id="1332639387">
      <w:bodyDiv w:val="1"/>
      <w:marLeft w:val="0"/>
      <w:marRight w:val="0"/>
      <w:marTop w:val="0"/>
      <w:marBottom w:val="0"/>
      <w:divBdr>
        <w:top w:val="none" w:sz="0" w:space="0" w:color="auto"/>
        <w:left w:val="none" w:sz="0" w:space="0" w:color="auto"/>
        <w:bottom w:val="none" w:sz="0" w:space="0" w:color="auto"/>
        <w:right w:val="none" w:sz="0" w:space="0" w:color="auto"/>
      </w:divBdr>
    </w:div>
    <w:div w:id="1334601581">
      <w:bodyDiv w:val="1"/>
      <w:marLeft w:val="0"/>
      <w:marRight w:val="0"/>
      <w:marTop w:val="0"/>
      <w:marBottom w:val="0"/>
      <w:divBdr>
        <w:top w:val="none" w:sz="0" w:space="0" w:color="auto"/>
        <w:left w:val="none" w:sz="0" w:space="0" w:color="auto"/>
        <w:bottom w:val="none" w:sz="0" w:space="0" w:color="auto"/>
        <w:right w:val="none" w:sz="0" w:space="0" w:color="auto"/>
      </w:divBdr>
    </w:div>
    <w:div w:id="1340236715">
      <w:bodyDiv w:val="1"/>
      <w:marLeft w:val="0"/>
      <w:marRight w:val="0"/>
      <w:marTop w:val="0"/>
      <w:marBottom w:val="0"/>
      <w:divBdr>
        <w:top w:val="none" w:sz="0" w:space="0" w:color="auto"/>
        <w:left w:val="none" w:sz="0" w:space="0" w:color="auto"/>
        <w:bottom w:val="none" w:sz="0" w:space="0" w:color="auto"/>
        <w:right w:val="none" w:sz="0" w:space="0" w:color="auto"/>
      </w:divBdr>
    </w:div>
    <w:div w:id="1365668553">
      <w:bodyDiv w:val="1"/>
      <w:marLeft w:val="0"/>
      <w:marRight w:val="0"/>
      <w:marTop w:val="0"/>
      <w:marBottom w:val="0"/>
      <w:divBdr>
        <w:top w:val="none" w:sz="0" w:space="0" w:color="auto"/>
        <w:left w:val="none" w:sz="0" w:space="0" w:color="auto"/>
        <w:bottom w:val="none" w:sz="0" w:space="0" w:color="auto"/>
        <w:right w:val="none" w:sz="0" w:space="0" w:color="auto"/>
      </w:divBdr>
    </w:div>
    <w:div w:id="1377509802">
      <w:bodyDiv w:val="1"/>
      <w:marLeft w:val="0"/>
      <w:marRight w:val="0"/>
      <w:marTop w:val="0"/>
      <w:marBottom w:val="0"/>
      <w:divBdr>
        <w:top w:val="none" w:sz="0" w:space="0" w:color="auto"/>
        <w:left w:val="none" w:sz="0" w:space="0" w:color="auto"/>
        <w:bottom w:val="none" w:sz="0" w:space="0" w:color="auto"/>
        <w:right w:val="none" w:sz="0" w:space="0" w:color="auto"/>
      </w:divBdr>
    </w:div>
    <w:div w:id="1379745614">
      <w:bodyDiv w:val="1"/>
      <w:marLeft w:val="0"/>
      <w:marRight w:val="0"/>
      <w:marTop w:val="0"/>
      <w:marBottom w:val="0"/>
      <w:divBdr>
        <w:top w:val="none" w:sz="0" w:space="0" w:color="auto"/>
        <w:left w:val="none" w:sz="0" w:space="0" w:color="auto"/>
        <w:bottom w:val="none" w:sz="0" w:space="0" w:color="auto"/>
        <w:right w:val="none" w:sz="0" w:space="0" w:color="auto"/>
      </w:divBdr>
    </w:div>
    <w:div w:id="1389525978">
      <w:bodyDiv w:val="1"/>
      <w:marLeft w:val="0"/>
      <w:marRight w:val="0"/>
      <w:marTop w:val="0"/>
      <w:marBottom w:val="0"/>
      <w:divBdr>
        <w:top w:val="none" w:sz="0" w:space="0" w:color="auto"/>
        <w:left w:val="none" w:sz="0" w:space="0" w:color="auto"/>
        <w:bottom w:val="none" w:sz="0" w:space="0" w:color="auto"/>
        <w:right w:val="none" w:sz="0" w:space="0" w:color="auto"/>
      </w:divBdr>
    </w:div>
    <w:div w:id="1390836003">
      <w:bodyDiv w:val="1"/>
      <w:marLeft w:val="0"/>
      <w:marRight w:val="0"/>
      <w:marTop w:val="0"/>
      <w:marBottom w:val="0"/>
      <w:divBdr>
        <w:top w:val="none" w:sz="0" w:space="0" w:color="auto"/>
        <w:left w:val="none" w:sz="0" w:space="0" w:color="auto"/>
        <w:bottom w:val="none" w:sz="0" w:space="0" w:color="auto"/>
        <w:right w:val="none" w:sz="0" w:space="0" w:color="auto"/>
      </w:divBdr>
    </w:div>
    <w:div w:id="1401054713">
      <w:bodyDiv w:val="1"/>
      <w:marLeft w:val="0"/>
      <w:marRight w:val="0"/>
      <w:marTop w:val="0"/>
      <w:marBottom w:val="0"/>
      <w:divBdr>
        <w:top w:val="none" w:sz="0" w:space="0" w:color="auto"/>
        <w:left w:val="none" w:sz="0" w:space="0" w:color="auto"/>
        <w:bottom w:val="none" w:sz="0" w:space="0" w:color="auto"/>
        <w:right w:val="none" w:sz="0" w:space="0" w:color="auto"/>
      </w:divBdr>
    </w:div>
    <w:div w:id="1404520419">
      <w:bodyDiv w:val="1"/>
      <w:marLeft w:val="0"/>
      <w:marRight w:val="0"/>
      <w:marTop w:val="0"/>
      <w:marBottom w:val="0"/>
      <w:divBdr>
        <w:top w:val="none" w:sz="0" w:space="0" w:color="auto"/>
        <w:left w:val="none" w:sz="0" w:space="0" w:color="auto"/>
        <w:bottom w:val="none" w:sz="0" w:space="0" w:color="auto"/>
        <w:right w:val="none" w:sz="0" w:space="0" w:color="auto"/>
      </w:divBdr>
    </w:div>
    <w:div w:id="1404907848">
      <w:bodyDiv w:val="1"/>
      <w:marLeft w:val="0"/>
      <w:marRight w:val="0"/>
      <w:marTop w:val="0"/>
      <w:marBottom w:val="0"/>
      <w:divBdr>
        <w:top w:val="none" w:sz="0" w:space="0" w:color="auto"/>
        <w:left w:val="none" w:sz="0" w:space="0" w:color="auto"/>
        <w:bottom w:val="none" w:sz="0" w:space="0" w:color="auto"/>
        <w:right w:val="none" w:sz="0" w:space="0" w:color="auto"/>
      </w:divBdr>
      <w:divsChild>
        <w:div w:id="1000810070">
          <w:marLeft w:val="0"/>
          <w:marRight w:val="0"/>
          <w:marTop w:val="600"/>
          <w:marBottom w:val="45"/>
          <w:divBdr>
            <w:top w:val="none" w:sz="0" w:space="0" w:color="auto"/>
            <w:left w:val="none" w:sz="0" w:space="0" w:color="auto"/>
            <w:bottom w:val="none" w:sz="0" w:space="0" w:color="auto"/>
            <w:right w:val="none" w:sz="0" w:space="0" w:color="auto"/>
          </w:divBdr>
        </w:div>
      </w:divsChild>
    </w:div>
    <w:div w:id="1410033631">
      <w:bodyDiv w:val="1"/>
      <w:marLeft w:val="0"/>
      <w:marRight w:val="0"/>
      <w:marTop w:val="0"/>
      <w:marBottom w:val="0"/>
      <w:divBdr>
        <w:top w:val="none" w:sz="0" w:space="0" w:color="auto"/>
        <w:left w:val="none" w:sz="0" w:space="0" w:color="auto"/>
        <w:bottom w:val="none" w:sz="0" w:space="0" w:color="auto"/>
        <w:right w:val="none" w:sz="0" w:space="0" w:color="auto"/>
      </w:divBdr>
    </w:div>
    <w:div w:id="1422290419">
      <w:bodyDiv w:val="1"/>
      <w:marLeft w:val="0"/>
      <w:marRight w:val="0"/>
      <w:marTop w:val="0"/>
      <w:marBottom w:val="0"/>
      <w:divBdr>
        <w:top w:val="none" w:sz="0" w:space="0" w:color="auto"/>
        <w:left w:val="none" w:sz="0" w:space="0" w:color="auto"/>
        <w:bottom w:val="none" w:sz="0" w:space="0" w:color="auto"/>
        <w:right w:val="none" w:sz="0" w:space="0" w:color="auto"/>
      </w:divBdr>
    </w:div>
    <w:div w:id="1425495873">
      <w:bodyDiv w:val="1"/>
      <w:marLeft w:val="0"/>
      <w:marRight w:val="0"/>
      <w:marTop w:val="0"/>
      <w:marBottom w:val="0"/>
      <w:divBdr>
        <w:top w:val="none" w:sz="0" w:space="0" w:color="auto"/>
        <w:left w:val="none" w:sz="0" w:space="0" w:color="auto"/>
        <w:bottom w:val="none" w:sz="0" w:space="0" w:color="auto"/>
        <w:right w:val="none" w:sz="0" w:space="0" w:color="auto"/>
      </w:divBdr>
    </w:div>
    <w:div w:id="1427115050">
      <w:bodyDiv w:val="1"/>
      <w:marLeft w:val="0"/>
      <w:marRight w:val="0"/>
      <w:marTop w:val="0"/>
      <w:marBottom w:val="0"/>
      <w:divBdr>
        <w:top w:val="none" w:sz="0" w:space="0" w:color="auto"/>
        <w:left w:val="none" w:sz="0" w:space="0" w:color="auto"/>
        <w:bottom w:val="none" w:sz="0" w:space="0" w:color="auto"/>
        <w:right w:val="none" w:sz="0" w:space="0" w:color="auto"/>
      </w:divBdr>
    </w:div>
    <w:div w:id="1442610760">
      <w:bodyDiv w:val="1"/>
      <w:marLeft w:val="0"/>
      <w:marRight w:val="0"/>
      <w:marTop w:val="0"/>
      <w:marBottom w:val="0"/>
      <w:divBdr>
        <w:top w:val="none" w:sz="0" w:space="0" w:color="auto"/>
        <w:left w:val="none" w:sz="0" w:space="0" w:color="auto"/>
        <w:bottom w:val="none" w:sz="0" w:space="0" w:color="auto"/>
        <w:right w:val="none" w:sz="0" w:space="0" w:color="auto"/>
      </w:divBdr>
    </w:div>
    <w:div w:id="1469319363">
      <w:bodyDiv w:val="1"/>
      <w:marLeft w:val="0"/>
      <w:marRight w:val="0"/>
      <w:marTop w:val="0"/>
      <w:marBottom w:val="0"/>
      <w:divBdr>
        <w:top w:val="none" w:sz="0" w:space="0" w:color="auto"/>
        <w:left w:val="none" w:sz="0" w:space="0" w:color="auto"/>
        <w:bottom w:val="none" w:sz="0" w:space="0" w:color="auto"/>
        <w:right w:val="none" w:sz="0" w:space="0" w:color="auto"/>
      </w:divBdr>
    </w:div>
    <w:div w:id="1488403633">
      <w:bodyDiv w:val="1"/>
      <w:marLeft w:val="0"/>
      <w:marRight w:val="0"/>
      <w:marTop w:val="0"/>
      <w:marBottom w:val="0"/>
      <w:divBdr>
        <w:top w:val="none" w:sz="0" w:space="0" w:color="auto"/>
        <w:left w:val="none" w:sz="0" w:space="0" w:color="auto"/>
        <w:bottom w:val="none" w:sz="0" w:space="0" w:color="auto"/>
        <w:right w:val="none" w:sz="0" w:space="0" w:color="auto"/>
      </w:divBdr>
    </w:div>
    <w:div w:id="1490173099">
      <w:bodyDiv w:val="1"/>
      <w:marLeft w:val="0"/>
      <w:marRight w:val="0"/>
      <w:marTop w:val="0"/>
      <w:marBottom w:val="0"/>
      <w:divBdr>
        <w:top w:val="none" w:sz="0" w:space="0" w:color="auto"/>
        <w:left w:val="none" w:sz="0" w:space="0" w:color="auto"/>
        <w:bottom w:val="none" w:sz="0" w:space="0" w:color="auto"/>
        <w:right w:val="none" w:sz="0" w:space="0" w:color="auto"/>
      </w:divBdr>
    </w:div>
    <w:div w:id="1498308856">
      <w:bodyDiv w:val="1"/>
      <w:marLeft w:val="0"/>
      <w:marRight w:val="0"/>
      <w:marTop w:val="0"/>
      <w:marBottom w:val="0"/>
      <w:divBdr>
        <w:top w:val="none" w:sz="0" w:space="0" w:color="auto"/>
        <w:left w:val="none" w:sz="0" w:space="0" w:color="auto"/>
        <w:bottom w:val="none" w:sz="0" w:space="0" w:color="auto"/>
        <w:right w:val="none" w:sz="0" w:space="0" w:color="auto"/>
      </w:divBdr>
    </w:div>
    <w:div w:id="1504710287">
      <w:bodyDiv w:val="1"/>
      <w:marLeft w:val="0"/>
      <w:marRight w:val="0"/>
      <w:marTop w:val="0"/>
      <w:marBottom w:val="0"/>
      <w:divBdr>
        <w:top w:val="none" w:sz="0" w:space="0" w:color="auto"/>
        <w:left w:val="none" w:sz="0" w:space="0" w:color="auto"/>
        <w:bottom w:val="none" w:sz="0" w:space="0" w:color="auto"/>
        <w:right w:val="none" w:sz="0" w:space="0" w:color="auto"/>
      </w:divBdr>
    </w:div>
    <w:div w:id="1516384971">
      <w:bodyDiv w:val="1"/>
      <w:marLeft w:val="0"/>
      <w:marRight w:val="0"/>
      <w:marTop w:val="0"/>
      <w:marBottom w:val="0"/>
      <w:divBdr>
        <w:top w:val="none" w:sz="0" w:space="0" w:color="auto"/>
        <w:left w:val="none" w:sz="0" w:space="0" w:color="auto"/>
        <w:bottom w:val="none" w:sz="0" w:space="0" w:color="auto"/>
        <w:right w:val="none" w:sz="0" w:space="0" w:color="auto"/>
      </w:divBdr>
    </w:div>
    <w:div w:id="1517618489">
      <w:bodyDiv w:val="1"/>
      <w:marLeft w:val="0"/>
      <w:marRight w:val="0"/>
      <w:marTop w:val="0"/>
      <w:marBottom w:val="0"/>
      <w:divBdr>
        <w:top w:val="none" w:sz="0" w:space="0" w:color="auto"/>
        <w:left w:val="none" w:sz="0" w:space="0" w:color="auto"/>
        <w:bottom w:val="none" w:sz="0" w:space="0" w:color="auto"/>
        <w:right w:val="none" w:sz="0" w:space="0" w:color="auto"/>
      </w:divBdr>
    </w:div>
    <w:div w:id="1518233637">
      <w:bodyDiv w:val="1"/>
      <w:marLeft w:val="0"/>
      <w:marRight w:val="0"/>
      <w:marTop w:val="0"/>
      <w:marBottom w:val="0"/>
      <w:divBdr>
        <w:top w:val="none" w:sz="0" w:space="0" w:color="auto"/>
        <w:left w:val="none" w:sz="0" w:space="0" w:color="auto"/>
        <w:bottom w:val="none" w:sz="0" w:space="0" w:color="auto"/>
        <w:right w:val="none" w:sz="0" w:space="0" w:color="auto"/>
      </w:divBdr>
    </w:div>
    <w:div w:id="1519927027">
      <w:bodyDiv w:val="1"/>
      <w:marLeft w:val="0"/>
      <w:marRight w:val="0"/>
      <w:marTop w:val="0"/>
      <w:marBottom w:val="0"/>
      <w:divBdr>
        <w:top w:val="none" w:sz="0" w:space="0" w:color="auto"/>
        <w:left w:val="none" w:sz="0" w:space="0" w:color="auto"/>
        <w:bottom w:val="none" w:sz="0" w:space="0" w:color="auto"/>
        <w:right w:val="none" w:sz="0" w:space="0" w:color="auto"/>
      </w:divBdr>
    </w:div>
    <w:div w:id="1522553419">
      <w:bodyDiv w:val="1"/>
      <w:marLeft w:val="0"/>
      <w:marRight w:val="0"/>
      <w:marTop w:val="0"/>
      <w:marBottom w:val="0"/>
      <w:divBdr>
        <w:top w:val="none" w:sz="0" w:space="0" w:color="auto"/>
        <w:left w:val="none" w:sz="0" w:space="0" w:color="auto"/>
        <w:bottom w:val="none" w:sz="0" w:space="0" w:color="auto"/>
        <w:right w:val="none" w:sz="0" w:space="0" w:color="auto"/>
      </w:divBdr>
    </w:div>
    <w:div w:id="1544707175">
      <w:bodyDiv w:val="1"/>
      <w:marLeft w:val="0"/>
      <w:marRight w:val="0"/>
      <w:marTop w:val="0"/>
      <w:marBottom w:val="0"/>
      <w:divBdr>
        <w:top w:val="none" w:sz="0" w:space="0" w:color="auto"/>
        <w:left w:val="none" w:sz="0" w:space="0" w:color="auto"/>
        <w:bottom w:val="none" w:sz="0" w:space="0" w:color="auto"/>
        <w:right w:val="none" w:sz="0" w:space="0" w:color="auto"/>
      </w:divBdr>
    </w:div>
    <w:div w:id="1547403018">
      <w:bodyDiv w:val="1"/>
      <w:marLeft w:val="0"/>
      <w:marRight w:val="0"/>
      <w:marTop w:val="0"/>
      <w:marBottom w:val="0"/>
      <w:divBdr>
        <w:top w:val="none" w:sz="0" w:space="0" w:color="auto"/>
        <w:left w:val="none" w:sz="0" w:space="0" w:color="auto"/>
        <w:bottom w:val="none" w:sz="0" w:space="0" w:color="auto"/>
        <w:right w:val="none" w:sz="0" w:space="0" w:color="auto"/>
      </w:divBdr>
    </w:div>
    <w:div w:id="1559168750">
      <w:bodyDiv w:val="1"/>
      <w:marLeft w:val="0"/>
      <w:marRight w:val="0"/>
      <w:marTop w:val="0"/>
      <w:marBottom w:val="0"/>
      <w:divBdr>
        <w:top w:val="none" w:sz="0" w:space="0" w:color="auto"/>
        <w:left w:val="none" w:sz="0" w:space="0" w:color="auto"/>
        <w:bottom w:val="none" w:sz="0" w:space="0" w:color="auto"/>
        <w:right w:val="none" w:sz="0" w:space="0" w:color="auto"/>
      </w:divBdr>
      <w:divsChild>
        <w:div w:id="639845086">
          <w:marLeft w:val="0"/>
          <w:marRight w:val="0"/>
          <w:marTop w:val="105"/>
          <w:marBottom w:val="105"/>
          <w:divBdr>
            <w:top w:val="none" w:sz="0" w:space="0" w:color="auto"/>
            <w:left w:val="none" w:sz="0" w:space="0" w:color="auto"/>
            <w:bottom w:val="none" w:sz="0" w:space="0" w:color="auto"/>
            <w:right w:val="none" w:sz="0" w:space="0" w:color="auto"/>
          </w:divBdr>
          <w:divsChild>
            <w:div w:id="1196425707">
              <w:marLeft w:val="0"/>
              <w:marRight w:val="0"/>
              <w:marTop w:val="0"/>
              <w:marBottom w:val="0"/>
              <w:divBdr>
                <w:top w:val="none" w:sz="0" w:space="0" w:color="auto"/>
                <w:left w:val="none" w:sz="0" w:space="0" w:color="auto"/>
                <w:bottom w:val="none" w:sz="0" w:space="0" w:color="auto"/>
                <w:right w:val="none" w:sz="0" w:space="0" w:color="auto"/>
              </w:divBdr>
              <w:divsChild>
                <w:div w:id="755249611">
                  <w:marLeft w:val="0"/>
                  <w:marRight w:val="0"/>
                  <w:marTop w:val="50"/>
                  <w:marBottom w:val="0"/>
                  <w:divBdr>
                    <w:top w:val="none" w:sz="0" w:space="0" w:color="auto"/>
                    <w:left w:val="none" w:sz="0" w:space="0" w:color="auto"/>
                    <w:bottom w:val="none" w:sz="0" w:space="0" w:color="auto"/>
                    <w:right w:val="none" w:sz="0" w:space="0" w:color="auto"/>
                  </w:divBdr>
                  <w:divsChild>
                    <w:div w:id="1349601313">
                      <w:marLeft w:val="0"/>
                      <w:marRight w:val="0"/>
                      <w:marTop w:val="0"/>
                      <w:marBottom w:val="0"/>
                      <w:divBdr>
                        <w:top w:val="none" w:sz="0" w:space="0" w:color="auto"/>
                        <w:left w:val="none" w:sz="0" w:space="0" w:color="auto"/>
                        <w:bottom w:val="none" w:sz="0" w:space="0" w:color="auto"/>
                        <w:right w:val="none" w:sz="0" w:space="0" w:color="auto"/>
                      </w:divBdr>
                      <w:divsChild>
                        <w:div w:id="2038850973">
                          <w:marLeft w:val="0"/>
                          <w:marRight w:val="0"/>
                          <w:marTop w:val="0"/>
                          <w:marBottom w:val="0"/>
                          <w:divBdr>
                            <w:top w:val="single" w:sz="12" w:space="0" w:color="CCCCCC"/>
                            <w:left w:val="none" w:sz="0" w:space="0" w:color="auto"/>
                            <w:bottom w:val="none" w:sz="0" w:space="0" w:color="auto"/>
                            <w:right w:val="none" w:sz="0" w:space="0" w:color="auto"/>
                          </w:divBdr>
                          <w:divsChild>
                            <w:div w:id="249629957">
                              <w:marLeft w:val="216"/>
                              <w:marRight w:val="0"/>
                              <w:marTop w:val="374"/>
                              <w:marBottom w:val="0"/>
                              <w:divBdr>
                                <w:top w:val="none" w:sz="0" w:space="0" w:color="auto"/>
                                <w:left w:val="none" w:sz="0" w:space="0" w:color="auto"/>
                                <w:bottom w:val="none" w:sz="0" w:space="0" w:color="auto"/>
                                <w:right w:val="single" w:sz="12" w:space="0" w:color="CCCCCC"/>
                              </w:divBdr>
                              <w:divsChild>
                                <w:div w:id="464352224">
                                  <w:marLeft w:val="0"/>
                                  <w:marRight w:val="0"/>
                                  <w:marTop w:val="150"/>
                                  <w:marBottom w:val="0"/>
                                  <w:divBdr>
                                    <w:top w:val="none" w:sz="0" w:space="0" w:color="auto"/>
                                    <w:left w:val="none" w:sz="0" w:space="0" w:color="auto"/>
                                    <w:bottom w:val="none" w:sz="0" w:space="0" w:color="auto"/>
                                    <w:right w:val="none" w:sz="0" w:space="0" w:color="auto"/>
                                  </w:divBdr>
                                  <w:divsChild>
                                    <w:div w:id="1051152794">
                                      <w:marLeft w:val="0"/>
                                      <w:marRight w:val="0"/>
                                      <w:marTop w:val="448"/>
                                      <w:marBottom w:val="0"/>
                                      <w:divBdr>
                                        <w:top w:val="none" w:sz="0" w:space="0" w:color="auto"/>
                                        <w:left w:val="none" w:sz="0" w:space="0" w:color="auto"/>
                                        <w:bottom w:val="none" w:sz="0" w:space="0" w:color="auto"/>
                                        <w:right w:val="none" w:sz="0" w:space="0" w:color="auto"/>
                                      </w:divBdr>
                                      <w:divsChild>
                                        <w:div w:id="828403251">
                                          <w:marLeft w:val="0"/>
                                          <w:marRight w:val="0"/>
                                          <w:marTop w:val="0"/>
                                          <w:marBottom w:val="0"/>
                                          <w:divBdr>
                                            <w:top w:val="none" w:sz="0" w:space="0" w:color="auto"/>
                                            <w:left w:val="none" w:sz="0" w:space="0" w:color="auto"/>
                                            <w:bottom w:val="none" w:sz="0" w:space="0" w:color="auto"/>
                                            <w:right w:val="none" w:sz="0" w:space="0" w:color="auto"/>
                                          </w:divBdr>
                                          <w:divsChild>
                                            <w:div w:id="682781399">
                                              <w:marLeft w:val="0"/>
                                              <w:marRight w:val="0"/>
                                              <w:marTop w:val="0"/>
                                              <w:marBottom w:val="0"/>
                                              <w:divBdr>
                                                <w:top w:val="none" w:sz="0" w:space="0" w:color="auto"/>
                                                <w:left w:val="none" w:sz="0" w:space="0" w:color="auto"/>
                                                <w:bottom w:val="none" w:sz="0" w:space="0" w:color="auto"/>
                                                <w:right w:val="none" w:sz="0" w:space="0" w:color="auto"/>
                                              </w:divBdr>
                                            </w:div>
                                            <w:div w:id="1107771778">
                                              <w:marLeft w:val="0"/>
                                              <w:marRight w:val="0"/>
                                              <w:marTop w:val="0"/>
                                              <w:marBottom w:val="0"/>
                                              <w:divBdr>
                                                <w:top w:val="none" w:sz="0" w:space="0" w:color="auto"/>
                                                <w:left w:val="none" w:sz="0" w:space="0" w:color="auto"/>
                                                <w:bottom w:val="none" w:sz="0" w:space="0" w:color="auto"/>
                                                <w:right w:val="none" w:sz="0" w:space="0" w:color="auto"/>
                                              </w:divBdr>
                                            </w:div>
                                            <w:div w:id="19040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712543">
      <w:bodyDiv w:val="1"/>
      <w:marLeft w:val="0"/>
      <w:marRight w:val="0"/>
      <w:marTop w:val="0"/>
      <w:marBottom w:val="0"/>
      <w:divBdr>
        <w:top w:val="none" w:sz="0" w:space="0" w:color="auto"/>
        <w:left w:val="none" w:sz="0" w:space="0" w:color="auto"/>
        <w:bottom w:val="none" w:sz="0" w:space="0" w:color="auto"/>
        <w:right w:val="none" w:sz="0" w:space="0" w:color="auto"/>
      </w:divBdr>
    </w:div>
    <w:div w:id="1570725426">
      <w:bodyDiv w:val="1"/>
      <w:marLeft w:val="0"/>
      <w:marRight w:val="0"/>
      <w:marTop w:val="0"/>
      <w:marBottom w:val="0"/>
      <w:divBdr>
        <w:top w:val="none" w:sz="0" w:space="0" w:color="auto"/>
        <w:left w:val="none" w:sz="0" w:space="0" w:color="auto"/>
        <w:bottom w:val="none" w:sz="0" w:space="0" w:color="auto"/>
        <w:right w:val="none" w:sz="0" w:space="0" w:color="auto"/>
      </w:divBdr>
    </w:div>
    <w:div w:id="1580678967">
      <w:bodyDiv w:val="1"/>
      <w:marLeft w:val="0"/>
      <w:marRight w:val="0"/>
      <w:marTop w:val="0"/>
      <w:marBottom w:val="0"/>
      <w:divBdr>
        <w:top w:val="none" w:sz="0" w:space="0" w:color="auto"/>
        <w:left w:val="none" w:sz="0" w:space="0" w:color="auto"/>
        <w:bottom w:val="none" w:sz="0" w:space="0" w:color="auto"/>
        <w:right w:val="none" w:sz="0" w:space="0" w:color="auto"/>
      </w:divBdr>
    </w:div>
    <w:div w:id="1582912045">
      <w:bodyDiv w:val="1"/>
      <w:marLeft w:val="0"/>
      <w:marRight w:val="0"/>
      <w:marTop w:val="0"/>
      <w:marBottom w:val="0"/>
      <w:divBdr>
        <w:top w:val="none" w:sz="0" w:space="0" w:color="auto"/>
        <w:left w:val="none" w:sz="0" w:space="0" w:color="auto"/>
        <w:bottom w:val="none" w:sz="0" w:space="0" w:color="auto"/>
        <w:right w:val="none" w:sz="0" w:space="0" w:color="auto"/>
      </w:divBdr>
    </w:div>
    <w:div w:id="1600524183">
      <w:bodyDiv w:val="1"/>
      <w:marLeft w:val="0"/>
      <w:marRight w:val="0"/>
      <w:marTop w:val="0"/>
      <w:marBottom w:val="0"/>
      <w:divBdr>
        <w:top w:val="none" w:sz="0" w:space="0" w:color="auto"/>
        <w:left w:val="none" w:sz="0" w:space="0" w:color="auto"/>
        <w:bottom w:val="none" w:sz="0" w:space="0" w:color="auto"/>
        <w:right w:val="none" w:sz="0" w:space="0" w:color="auto"/>
      </w:divBdr>
    </w:div>
    <w:div w:id="1626426690">
      <w:bodyDiv w:val="1"/>
      <w:marLeft w:val="0"/>
      <w:marRight w:val="0"/>
      <w:marTop w:val="0"/>
      <w:marBottom w:val="0"/>
      <w:divBdr>
        <w:top w:val="none" w:sz="0" w:space="0" w:color="auto"/>
        <w:left w:val="none" w:sz="0" w:space="0" w:color="auto"/>
        <w:bottom w:val="none" w:sz="0" w:space="0" w:color="auto"/>
        <w:right w:val="none" w:sz="0" w:space="0" w:color="auto"/>
      </w:divBdr>
    </w:div>
    <w:div w:id="1637486695">
      <w:bodyDiv w:val="1"/>
      <w:marLeft w:val="0"/>
      <w:marRight w:val="0"/>
      <w:marTop w:val="0"/>
      <w:marBottom w:val="0"/>
      <w:divBdr>
        <w:top w:val="none" w:sz="0" w:space="0" w:color="auto"/>
        <w:left w:val="none" w:sz="0" w:space="0" w:color="auto"/>
        <w:bottom w:val="none" w:sz="0" w:space="0" w:color="auto"/>
        <w:right w:val="none" w:sz="0" w:space="0" w:color="auto"/>
      </w:divBdr>
    </w:div>
    <w:div w:id="1639724740">
      <w:bodyDiv w:val="1"/>
      <w:marLeft w:val="0"/>
      <w:marRight w:val="0"/>
      <w:marTop w:val="0"/>
      <w:marBottom w:val="0"/>
      <w:divBdr>
        <w:top w:val="none" w:sz="0" w:space="0" w:color="auto"/>
        <w:left w:val="none" w:sz="0" w:space="0" w:color="auto"/>
        <w:bottom w:val="none" w:sz="0" w:space="0" w:color="auto"/>
        <w:right w:val="none" w:sz="0" w:space="0" w:color="auto"/>
      </w:divBdr>
    </w:div>
    <w:div w:id="1651324538">
      <w:bodyDiv w:val="1"/>
      <w:marLeft w:val="0"/>
      <w:marRight w:val="0"/>
      <w:marTop w:val="0"/>
      <w:marBottom w:val="0"/>
      <w:divBdr>
        <w:top w:val="none" w:sz="0" w:space="0" w:color="auto"/>
        <w:left w:val="none" w:sz="0" w:space="0" w:color="auto"/>
        <w:bottom w:val="none" w:sz="0" w:space="0" w:color="auto"/>
        <w:right w:val="none" w:sz="0" w:space="0" w:color="auto"/>
      </w:divBdr>
    </w:div>
    <w:div w:id="1659727063">
      <w:bodyDiv w:val="1"/>
      <w:marLeft w:val="0"/>
      <w:marRight w:val="0"/>
      <w:marTop w:val="0"/>
      <w:marBottom w:val="0"/>
      <w:divBdr>
        <w:top w:val="none" w:sz="0" w:space="0" w:color="auto"/>
        <w:left w:val="none" w:sz="0" w:space="0" w:color="auto"/>
        <w:bottom w:val="none" w:sz="0" w:space="0" w:color="auto"/>
        <w:right w:val="none" w:sz="0" w:space="0" w:color="auto"/>
      </w:divBdr>
    </w:div>
    <w:div w:id="1667825728">
      <w:bodyDiv w:val="1"/>
      <w:marLeft w:val="0"/>
      <w:marRight w:val="0"/>
      <w:marTop w:val="0"/>
      <w:marBottom w:val="0"/>
      <w:divBdr>
        <w:top w:val="none" w:sz="0" w:space="0" w:color="auto"/>
        <w:left w:val="none" w:sz="0" w:space="0" w:color="auto"/>
        <w:bottom w:val="none" w:sz="0" w:space="0" w:color="auto"/>
        <w:right w:val="none" w:sz="0" w:space="0" w:color="auto"/>
      </w:divBdr>
      <w:divsChild>
        <w:div w:id="832570558">
          <w:marLeft w:val="0"/>
          <w:marRight w:val="0"/>
          <w:marTop w:val="600"/>
          <w:marBottom w:val="45"/>
          <w:divBdr>
            <w:top w:val="none" w:sz="0" w:space="0" w:color="auto"/>
            <w:left w:val="none" w:sz="0" w:space="0" w:color="auto"/>
            <w:bottom w:val="none" w:sz="0" w:space="0" w:color="auto"/>
            <w:right w:val="none" w:sz="0" w:space="0" w:color="auto"/>
          </w:divBdr>
        </w:div>
      </w:divsChild>
    </w:div>
    <w:div w:id="1669668495">
      <w:bodyDiv w:val="1"/>
      <w:marLeft w:val="0"/>
      <w:marRight w:val="0"/>
      <w:marTop w:val="0"/>
      <w:marBottom w:val="0"/>
      <w:divBdr>
        <w:top w:val="none" w:sz="0" w:space="0" w:color="auto"/>
        <w:left w:val="none" w:sz="0" w:space="0" w:color="auto"/>
        <w:bottom w:val="none" w:sz="0" w:space="0" w:color="auto"/>
        <w:right w:val="none" w:sz="0" w:space="0" w:color="auto"/>
      </w:divBdr>
    </w:div>
    <w:div w:id="1673219491">
      <w:bodyDiv w:val="1"/>
      <w:marLeft w:val="0"/>
      <w:marRight w:val="0"/>
      <w:marTop w:val="0"/>
      <w:marBottom w:val="0"/>
      <w:divBdr>
        <w:top w:val="none" w:sz="0" w:space="0" w:color="auto"/>
        <w:left w:val="none" w:sz="0" w:space="0" w:color="auto"/>
        <w:bottom w:val="none" w:sz="0" w:space="0" w:color="auto"/>
        <w:right w:val="none" w:sz="0" w:space="0" w:color="auto"/>
      </w:divBdr>
    </w:div>
    <w:div w:id="1685782850">
      <w:bodyDiv w:val="1"/>
      <w:marLeft w:val="0"/>
      <w:marRight w:val="0"/>
      <w:marTop w:val="0"/>
      <w:marBottom w:val="0"/>
      <w:divBdr>
        <w:top w:val="none" w:sz="0" w:space="0" w:color="auto"/>
        <w:left w:val="none" w:sz="0" w:space="0" w:color="auto"/>
        <w:bottom w:val="none" w:sz="0" w:space="0" w:color="auto"/>
        <w:right w:val="none" w:sz="0" w:space="0" w:color="auto"/>
      </w:divBdr>
    </w:div>
    <w:div w:id="1689139663">
      <w:bodyDiv w:val="1"/>
      <w:marLeft w:val="0"/>
      <w:marRight w:val="0"/>
      <w:marTop w:val="0"/>
      <w:marBottom w:val="0"/>
      <w:divBdr>
        <w:top w:val="none" w:sz="0" w:space="0" w:color="auto"/>
        <w:left w:val="none" w:sz="0" w:space="0" w:color="auto"/>
        <w:bottom w:val="none" w:sz="0" w:space="0" w:color="auto"/>
        <w:right w:val="none" w:sz="0" w:space="0" w:color="auto"/>
      </w:divBdr>
    </w:div>
    <w:div w:id="1694721010">
      <w:bodyDiv w:val="1"/>
      <w:marLeft w:val="0"/>
      <w:marRight w:val="0"/>
      <w:marTop w:val="0"/>
      <w:marBottom w:val="0"/>
      <w:divBdr>
        <w:top w:val="none" w:sz="0" w:space="0" w:color="auto"/>
        <w:left w:val="none" w:sz="0" w:space="0" w:color="auto"/>
        <w:bottom w:val="none" w:sz="0" w:space="0" w:color="auto"/>
        <w:right w:val="none" w:sz="0" w:space="0" w:color="auto"/>
      </w:divBdr>
    </w:div>
    <w:div w:id="1701280872">
      <w:bodyDiv w:val="1"/>
      <w:marLeft w:val="0"/>
      <w:marRight w:val="0"/>
      <w:marTop w:val="0"/>
      <w:marBottom w:val="0"/>
      <w:divBdr>
        <w:top w:val="none" w:sz="0" w:space="0" w:color="auto"/>
        <w:left w:val="none" w:sz="0" w:space="0" w:color="auto"/>
        <w:bottom w:val="none" w:sz="0" w:space="0" w:color="auto"/>
        <w:right w:val="none" w:sz="0" w:space="0" w:color="auto"/>
      </w:divBdr>
    </w:div>
    <w:div w:id="1703700436">
      <w:bodyDiv w:val="1"/>
      <w:marLeft w:val="0"/>
      <w:marRight w:val="0"/>
      <w:marTop w:val="0"/>
      <w:marBottom w:val="0"/>
      <w:divBdr>
        <w:top w:val="none" w:sz="0" w:space="0" w:color="auto"/>
        <w:left w:val="none" w:sz="0" w:space="0" w:color="auto"/>
        <w:bottom w:val="none" w:sz="0" w:space="0" w:color="auto"/>
        <w:right w:val="none" w:sz="0" w:space="0" w:color="auto"/>
      </w:divBdr>
    </w:div>
    <w:div w:id="1705399133">
      <w:bodyDiv w:val="1"/>
      <w:marLeft w:val="0"/>
      <w:marRight w:val="0"/>
      <w:marTop w:val="0"/>
      <w:marBottom w:val="0"/>
      <w:divBdr>
        <w:top w:val="none" w:sz="0" w:space="0" w:color="auto"/>
        <w:left w:val="none" w:sz="0" w:space="0" w:color="auto"/>
        <w:bottom w:val="none" w:sz="0" w:space="0" w:color="auto"/>
        <w:right w:val="none" w:sz="0" w:space="0" w:color="auto"/>
      </w:divBdr>
    </w:div>
    <w:div w:id="1705670921">
      <w:bodyDiv w:val="1"/>
      <w:marLeft w:val="0"/>
      <w:marRight w:val="0"/>
      <w:marTop w:val="0"/>
      <w:marBottom w:val="0"/>
      <w:divBdr>
        <w:top w:val="none" w:sz="0" w:space="0" w:color="auto"/>
        <w:left w:val="none" w:sz="0" w:space="0" w:color="auto"/>
        <w:bottom w:val="none" w:sz="0" w:space="0" w:color="auto"/>
        <w:right w:val="none" w:sz="0" w:space="0" w:color="auto"/>
      </w:divBdr>
    </w:div>
    <w:div w:id="1708018193">
      <w:bodyDiv w:val="1"/>
      <w:marLeft w:val="0"/>
      <w:marRight w:val="0"/>
      <w:marTop w:val="0"/>
      <w:marBottom w:val="0"/>
      <w:divBdr>
        <w:top w:val="none" w:sz="0" w:space="0" w:color="auto"/>
        <w:left w:val="none" w:sz="0" w:space="0" w:color="auto"/>
        <w:bottom w:val="none" w:sz="0" w:space="0" w:color="auto"/>
        <w:right w:val="none" w:sz="0" w:space="0" w:color="auto"/>
      </w:divBdr>
    </w:div>
    <w:div w:id="1717852468">
      <w:bodyDiv w:val="1"/>
      <w:marLeft w:val="0"/>
      <w:marRight w:val="0"/>
      <w:marTop w:val="0"/>
      <w:marBottom w:val="0"/>
      <w:divBdr>
        <w:top w:val="none" w:sz="0" w:space="0" w:color="auto"/>
        <w:left w:val="none" w:sz="0" w:space="0" w:color="auto"/>
        <w:bottom w:val="none" w:sz="0" w:space="0" w:color="auto"/>
        <w:right w:val="none" w:sz="0" w:space="0" w:color="auto"/>
      </w:divBdr>
    </w:div>
    <w:div w:id="1718696210">
      <w:bodyDiv w:val="1"/>
      <w:marLeft w:val="0"/>
      <w:marRight w:val="0"/>
      <w:marTop w:val="0"/>
      <w:marBottom w:val="0"/>
      <w:divBdr>
        <w:top w:val="none" w:sz="0" w:space="0" w:color="auto"/>
        <w:left w:val="none" w:sz="0" w:space="0" w:color="auto"/>
        <w:bottom w:val="none" w:sz="0" w:space="0" w:color="auto"/>
        <w:right w:val="none" w:sz="0" w:space="0" w:color="auto"/>
      </w:divBdr>
    </w:div>
    <w:div w:id="1720586270">
      <w:bodyDiv w:val="1"/>
      <w:marLeft w:val="0"/>
      <w:marRight w:val="0"/>
      <w:marTop w:val="0"/>
      <w:marBottom w:val="0"/>
      <w:divBdr>
        <w:top w:val="none" w:sz="0" w:space="0" w:color="auto"/>
        <w:left w:val="none" w:sz="0" w:space="0" w:color="auto"/>
        <w:bottom w:val="none" w:sz="0" w:space="0" w:color="auto"/>
        <w:right w:val="none" w:sz="0" w:space="0" w:color="auto"/>
      </w:divBdr>
    </w:div>
    <w:div w:id="1721437365">
      <w:bodyDiv w:val="1"/>
      <w:marLeft w:val="0"/>
      <w:marRight w:val="0"/>
      <w:marTop w:val="0"/>
      <w:marBottom w:val="0"/>
      <w:divBdr>
        <w:top w:val="none" w:sz="0" w:space="0" w:color="auto"/>
        <w:left w:val="none" w:sz="0" w:space="0" w:color="auto"/>
        <w:bottom w:val="none" w:sz="0" w:space="0" w:color="auto"/>
        <w:right w:val="none" w:sz="0" w:space="0" w:color="auto"/>
      </w:divBdr>
    </w:div>
    <w:div w:id="1722288414">
      <w:bodyDiv w:val="1"/>
      <w:marLeft w:val="0"/>
      <w:marRight w:val="0"/>
      <w:marTop w:val="0"/>
      <w:marBottom w:val="0"/>
      <w:divBdr>
        <w:top w:val="none" w:sz="0" w:space="0" w:color="auto"/>
        <w:left w:val="none" w:sz="0" w:space="0" w:color="auto"/>
        <w:bottom w:val="none" w:sz="0" w:space="0" w:color="auto"/>
        <w:right w:val="none" w:sz="0" w:space="0" w:color="auto"/>
      </w:divBdr>
    </w:div>
    <w:div w:id="1722435265">
      <w:bodyDiv w:val="1"/>
      <w:marLeft w:val="0"/>
      <w:marRight w:val="0"/>
      <w:marTop w:val="0"/>
      <w:marBottom w:val="0"/>
      <w:divBdr>
        <w:top w:val="none" w:sz="0" w:space="0" w:color="auto"/>
        <w:left w:val="none" w:sz="0" w:space="0" w:color="auto"/>
        <w:bottom w:val="none" w:sz="0" w:space="0" w:color="auto"/>
        <w:right w:val="none" w:sz="0" w:space="0" w:color="auto"/>
      </w:divBdr>
    </w:div>
    <w:div w:id="1742292252">
      <w:bodyDiv w:val="1"/>
      <w:marLeft w:val="0"/>
      <w:marRight w:val="0"/>
      <w:marTop w:val="0"/>
      <w:marBottom w:val="0"/>
      <w:divBdr>
        <w:top w:val="none" w:sz="0" w:space="0" w:color="auto"/>
        <w:left w:val="none" w:sz="0" w:space="0" w:color="auto"/>
        <w:bottom w:val="none" w:sz="0" w:space="0" w:color="auto"/>
        <w:right w:val="none" w:sz="0" w:space="0" w:color="auto"/>
      </w:divBdr>
    </w:div>
    <w:div w:id="1742411351">
      <w:bodyDiv w:val="1"/>
      <w:marLeft w:val="0"/>
      <w:marRight w:val="0"/>
      <w:marTop w:val="0"/>
      <w:marBottom w:val="0"/>
      <w:divBdr>
        <w:top w:val="none" w:sz="0" w:space="0" w:color="auto"/>
        <w:left w:val="none" w:sz="0" w:space="0" w:color="auto"/>
        <w:bottom w:val="none" w:sz="0" w:space="0" w:color="auto"/>
        <w:right w:val="none" w:sz="0" w:space="0" w:color="auto"/>
      </w:divBdr>
    </w:div>
    <w:div w:id="1753626352">
      <w:bodyDiv w:val="1"/>
      <w:marLeft w:val="0"/>
      <w:marRight w:val="0"/>
      <w:marTop w:val="0"/>
      <w:marBottom w:val="0"/>
      <w:divBdr>
        <w:top w:val="none" w:sz="0" w:space="0" w:color="auto"/>
        <w:left w:val="none" w:sz="0" w:space="0" w:color="auto"/>
        <w:bottom w:val="none" w:sz="0" w:space="0" w:color="auto"/>
        <w:right w:val="none" w:sz="0" w:space="0" w:color="auto"/>
      </w:divBdr>
    </w:div>
    <w:div w:id="1761948855">
      <w:bodyDiv w:val="1"/>
      <w:marLeft w:val="0"/>
      <w:marRight w:val="0"/>
      <w:marTop w:val="0"/>
      <w:marBottom w:val="0"/>
      <w:divBdr>
        <w:top w:val="none" w:sz="0" w:space="0" w:color="auto"/>
        <w:left w:val="none" w:sz="0" w:space="0" w:color="auto"/>
        <w:bottom w:val="none" w:sz="0" w:space="0" w:color="auto"/>
        <w:right w:val="none" w:sz="0" w:space="0" w:color="auto"/>
      </w:divBdr>
    </w:div>
    <w:div w:id="1762294402">
      <w:bodyDiv w:val="1"/>
      <w:marLeft w:val="0"/>
      <w:marRight w:val="0"/>
      <w:marTop w:val="0"/>
      <w:marBottom w:val="0"/>
      <w:divBdr>
        <w:top w:val="none" w:sz="0" w:space="0" w:color="auto"/>
        <w:left w:val="none" w:sz="0" w:space="0" w:color="auto"/>
        <w:bottom w:val="none" w:sz="0" w:space="0" w:color="auto"/>
        <w:right w:val="none" w:sz="0" w:space="0" w:color="auto"/>
      </w:divBdr>
    </w:div>
    <w:div w:id="1763604500">
      <w:bodyDiv w:val="1"/>
      <w:marLeft w:val="0"/>
      <w:marRight w:val="0"/>
      <w:marTop w:val="0"/>
      <w:marBottom w:val="0"/>
      <w:divBdr>
        <w:top w:val="none" w:sz="0" w:space="0" w:color="auto"/>
        <w:left w:val="none" w:sz="0" w:space="0" w:color="auto"/>
        <w:bottom w:val="none" w:sz="0" w:space="0" w:color="auto"/>
        <w:right w:val="none" w:sz="0" w:space="0" w:color="auto"/>
      </w:divBdr>
      <w:divsChild>
        <w:div w:id="1368944794">
          <w:marLeft w:val="0"/>
          <w:marRight w:val="0"/>
          <w:marTop w:val="105"/>
          <w:marBottom w:val="105"/>
          <w:divBdr>
            <w:top w:val="none" w:sz="0" w:space="0" w:color="auto"/>
            <w:left w:val="none" w:sz="0" w:space="0" w:color="auto"/>
            <w:bottom w:val="none" w:sz="0" w:space="0" w:color="auto"/>
            <w:right w:val="none" w:sz="0" w:space="0" w:color="auto"/>
          </w:divBdr>
          <w:divsChild>
            <w:div w:id="366181971">
              <w:marLeft w:val="0"/>
              <w:marRight w:val="0"/>
              <w:marTop w:val="0"/>
              <w:marBottom w:val="0"/>
              <w:divBdr>
                <w:top w:val="none" w:sz="0" w:space="0" w:color="auto"/>
                <w:left w:val="none" w:sz="0" w:space="0" w:color="auto"/>
                <w:bottom w:val="none" w:sz="0" w:space="0" w:color="auto"/>
                <w:right w:val="none" w:sz="0" w:space="0" w:color="auto"/>
              </w:divBdr>
              <w:divsChild>
                <w:div w:id="252445633">
                  <w:marLeft w:val="0"/>
                  <w:marRight w:val="0"/>
                  <w:marTop w:val="50"/>
                  <w:marBottom w:val="0"/>
                  <w:divBdr>
                    <w:top w:val="none" w:sz="0" w:space="0" w:color="auto"/>
                    <w:left w:val="none" w:sz="0" w:space="0" w:color="auto"/>
                    <w:bottom w:val="none" w:sz="0" w:space="0" w:color="auto"/>
                    <w:right w:val="none" w:sz="0" w:space="0" w:color="auto"/>
                  </w:divBdr>
                  <w:divsChild>
                    <w:div w:id="1605646707">
                      <w:marLeft w:val="0"/>
                      <w:marRight w:val="0"/>
                      <w:marTop w:val="0"/>
                      <w:marBottom w:val="0"/>
                      <w:divBdr>
                        <w:top w:val="none" w:sz="0" w:space="0" w:color="auto"/>
                        <w:left w:val="none" w:sz="0" w:space="0" w:color="auto"/>
                        <w:bottom w:val="none" w:sz="0" w:space="0" w:color="auto"/>
                        <w:right w:val="none" w:sz="0" w:space="0" w:color="auto"/>
                      </w:divBdr>
                      <w:divsChild>
                        <w:div w:id="1891842405">
                          <w:marLeft w:val="0"/>
                          <w:marRight w:val="0"/>
                          <w:marTop w:val="0"/>
                          <w:marBottom w:val="0"/>
                          <w:divBdr>
                            <w:top w:val="single" w:sz="12" w:space="0" w:color="CCCCCC"/>
                            <w:left w:val="none" w:sz="0" w:space="0" w:color="auto"/>
                            <w:bottom w:val="none" w:sz="0" w:space="0" w:color="auto"/>
                            <w:right w:val="none" w:sz="0" w:space="0" w:color="auto"/>
                          </w:divBdr>
                          <w:divsChild>
                            <w:div w:id="1670793184">
                              <w:marLeft w:val="216"/>
                              <w:marRight w:val="0"/>
                              <w:marTop w:val="374"/>
                              <w:marBottom w:val="0"/>
                              <w:divBdr>
                                <w:top w:val="none" w:sz="0" w:space="0" w:color="auto"/>
                                <w:left w:val="none" w:sz="0" w:space="0" w:color="auto"/>
                                <w:bottom w:val="none" w:sz="0" w:space="0" w:color="auto"/>
                                <w:right w:val="single" w:sz="12" w:space="0" w:color="CCCCCC"/>
                              </w:divBdr>
                              <w:divsChild>
                                <w:div w:id="575020337">
                                  <w:marLeft w:val="0"/>
                                  <w:marRight w:val="0"/>
                                  <w:marTop w:val="150"/>
                                  <w:marBottom w:val="0"/>
                                  <w:divBdr>
                                    <w:top w:val="none" w:sz="0" w:space="0" w:color="auto"/>
                                    <w:left w:val="none" w:sz="0" w:space="0" w:color="auto"/>
                                    <w:bottom w:val="none" w:sz="0" w:space="0" w:color="auto"/>
                                    <w:right w:val="none" w:sz="0" w:space="0" w:color="auto"/>
                                  </w:divBdr>
                                  <w:divsChild>
                                    <w:div w:id="101341775">
                                      <w:marLeft w:val="0"/>
                                      <w:marRight w:val="0"/>
                                      <w:marTop w:val="448"/>
                                      <w:marBottom w:val="0"/>
                                      <w:divBdr>
                                        <w:top w:val="none" w:sz="0" w:space="0" w:color="auto"/>
                                        <w:left w:val="none" w:sz="0" w:space="0" w:color="auto"/>
                                        <w:bottom w:val="none" w:sz="0" w:space="0" w:color="auto"/>
                                        <w:right w:val="none" w:sz="0" w:space="0" w:color="auto"/>
                                      </w:divBdr>
                                      <w:divsChild>
                                        <w:div w:id="2092507512">
                                          <w:marLeft w:val="0"/>
                                          <w:marRight w:val="0"/>
                                          <w:marTop w:val="0"/>
                                          <w:marBottom w:val="0"/>
                                          <w:divBdr>
                                            <w:top w:val="none" w:sz="0" w:space="0" w:color="auto"/>
                                            <w:left w:val="none" w:sz="0" w:space="0" w:color="auto"/>
                                            <w:bottom w:val="none" w:sz="0" w:space="0" w:color="auto"/>
                                            <w:right w:val="none" w:sz="0" w:space="0" w:color="auto"/>
                                          </w:divBdr>
                                          <w:divsChild>
                                            <w:div w:id="253587090">
                                              <w:marLeft w:val="0"/>
                                              <w:marRight w:val="0"/>
                                              <w:marTop w:val="0"/>
                                              <w:marBottom w:val="0"/>
                                              <w:divBdr>
                                                <w:top w:val="none" w:sz="0" w:space="0" w:color="auto"/>
                                                <w:left w:val="none" w:sz="0" w:space="0" w:color="auto"/>
                                                <w:bottom w:val="none" w:sz="0" w:space="0" w:color="auto"/>
                                                <w:right w:val="none" w:sz="0" w:space="0" w:color="auto"/>
                                              </w:divBdr>
                                            </w:div>
                                            <w:div w:id="1469786131">
                                              <w:marLeft w:val="0"/>
                                              <w:marRight w:val="0"/>
                                              <w:marTop w:val="0"/>
                                              <w:marBottom w:val="0"/>
                                              <w:divBdr>
                                                <w:top w:val="none" w:sz="0" w:space="0" w:color="auto"/>
                                                <w:left w:val="none" w:sz="0" w:space="0" w:color="auto"/>
                                                <w:bottom w:val="none" w:sz="0" w:space="0" w:color="auto"/>
                                                <w:right w:val="none" w:sz="0" w:space="0" w:color="auto"/>
                                              </w:divBdr>
                                            </w:div>
                                            <w:div w:id="16455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489663">
      <w:bodyDiv w:val="1"/>
      <w:marLeft w:val="0"/>
      <w:marRight w:val="0"/>
      <w:marTop w:val="0"/>
      <w:marBottom w:val="0"/>
      <w:divBdr>
        <w:top w:val="none" w:sz="0" w:space="0" w:color="auto"/>
        <w:left w:val="none" w:sz="0" w:space="0" w:color="auto"/>
        <w:bottom w:val="none" w:sz="0" w:space="0" w:color="auto"/>
        <w:right w:val="none" w:sz="0" w:space="0" w:color="auto"/>
      </w:divBdr>
    </w:div>
    <w:div w:id="1767771927">
      <w:bodyDiv w:val="1"/>
      <w:marLeft w:val="0"/>
      <w:marRight w:val="0"/>
      <w:marTop w:val="0"/>
      <w:marBottom w:val="0"/>
      <w:divBdr>
        <w:top w:val="none" w:sz="0" w:space="0" w:color="auto"/>
        <w:left w:val="none" w:sz="0" w:space="0" w:color="auto"/>
        <w:bottom w:val="none" w:sz="0" w:space="0" w:color="auto"/>
        <w:right w:val="none" w:sz="0" w:space="0" w:color="auto"/>
      </w:divBdr>
    </w:div>
    <w:div w:id="1768310261">
      <w:bodyDiv w:val="1"/>
      <w:marLeft w:val="0"/>
      <w:marRight w:val="0"/>
      <w:marTop w:val="0"/>
      <w:marBottom w:val="0"/>
      <w:divBdr>
        <w:top w:val="none" w:sz="0" w:space="0" w:color="auto"/>
        <w:left w:val="none" w:sz="0" w:space="0" w:color="auto"/>
        <w:bottom w:val="none" w:sz="0" w:space="0" w:color="auto"/>
        <w:right w:val="none" w:sz="0" w:space="0" w:color="auto"/>
      </w:divBdr>
    </w:div>
    <w:div w:id="1769276693">
      <w:bodyDiv w:val="1"/>
      <w:marLeft w:val="0"/>
      <w:marRight w:val="0"/>
      <w:marTop w:val="0"/>
      <w:marBottom w:val="0"/>
      <w:divBdr>
        <w:top w:val="none" w:sz="0" w:space="0" w:color="auto"/>
        <w:left w:val="none" w:sz="0" w:space="0" w:color="auto"/>
        <w:bottom w:val="none" w:sz="0" w:space="0" w:color="auto"/>
        <w:right w:val="none" w:sz="0" w:space="0" w:color="auto"/>
      </w:divBdr>
    </w:div>
    <w:div w:id="1774473213">
      <w:bodyDiv w:val="1"/>
      <w:marLeft w:val="0"/>
      <w:marRight w:val="0"/>
      <w:marTop w:val="0"/>
      <w:marBottom w:val="0"/>
      <w:divBdr>
        <w:top w:val="none" w:sz="0" w:space="0" w:color="auto"/>
        <w:left w:val="none" w:sz="0" w:space="0" w:color="auto"/>
        <w:bottom w:val="none" w:sz="0" w:space="0" w:color="auto"/>
        <w:right w:val="none" w:sz="0" w:space="0" w:color="auto"/>
      </w:divBdr>
    </w:div>
    <w:div w:id="1780686228">
      <w:bodyDiv w:val="1"/>
      <w:marLeft w:val="0"/>
      <w:marRight w:val="0"/>
      <w:marTop w:val="0"/>
      <w:marBottom w:val="0"/>
      <w:divBdr>
        <w:top w:val="none" w:sz="0" w:space="0" w:color="auto"/>
        <w:left w:val="none" w:sz="0" w:space="0" w:color="auto"/>
        <w:bottom w:val="none" w:sz="0" w:space="0" w:color="auto"/>
        <w:right w:val="none" w:sz="0" w:space="0" w:color="auto"/>
      </w:divBdr>
    </w:div>
    <w:div w:id="1788432044">
      <w:bodyDiv w:val="1"/>
      <w:marLeft w:val="0"/>
      <w:marRight w:val="0"/>
      <w:marTop w:val="0"/>
      <w:marBottom w:val="0"/>
      <w:divBdr>
        <w:top w:val="none" w:sz="0" w:space="0" w:color="auto"/>
        <w:left w:val="none" w:sz="0" w:space="0" w:color="auto"/>
        <w:bottom w:val="none" w:sz="0" w:space="0" w:color="auto"/>
        <w:right w:val="none" w:sz="0" w:space="0" w:color="auto"/>
      </w:divBdr>
    </w:div>
    <w:div w:id="1789733778">
      <w:bodyDiv w:val="1"/>
      <w:marLeft w:val="0"/>
      <w:marRight w:val="0"/>
      <w:marTop w:val="0"/>
      <w:marBottom w:val="0"/>
      <w:divBdr>
        <w:top w:val="none" w:sz="0" w:space="0" w:color="auto"/>
        <w:left w:val="none" w:sz="0" w:space="0" w:color="auto"/>
        <w:bottom w:val="none" w:sz="0" w:space="0" w:color="auto"/>
        <w:right w:val="none" w:sz="0" w:space="0" w:color="auto"/>
      </w:divBdr>
    </w:div>
    <w:div w:id="1793549254">
      <w:bodyDiv w:val="1"/>
      <w:marLeft w:val="0"/>
      <w:marRight w:val="0"/>
      <w:marTop w:val="0"/>
      <w:marBottom w:val="0"/>
      <w:divBdr>
        <w:top w:val="none" w:sz="0" w:space="0" w:color="auto"/>
        <w:left w:val="none" w:sz="0" w:space="0" w:color="auto"/>
        <w:bottom w:val="none" w:sz="0" w:space="0" w:color="auto"/>
        <w:right w:val="none" w:sz="0" w:space="0" w:color="auto"/>
      </w:divBdr>
    </w:div>
    <w:div w:id="1796632160">
      <w:bodyDiv w:val="1"/>
      <w:marLeft w:val="0"/>
      <w:marRight w:val="0"/>
      <w:marTop w:val="0"/>
      <w:marBottom w:val="0"/>
      <w:divBdr>
        <w:top w:val="none" w:sz="0" w:space="0" w:color="auto"/>
        <w:left w:val="none" w:sz="0" w:space="0" w:color="auto"/>
        <w:bottom w:val="none" w:sz="0" w:space="0" w:color="auto"/>
        <w:right w:val="none" w:sz="0" w:space="0" w:color="auto"/>
      </w:divBdr>
    </w:div>
    <w:div w:id="1811898967">
      <w:bodyDiv w:val="1"/>
      <w:marLeft w:val="0"/>
      <w:marRight w:val="0"/>
      <w:marTop w:val="0"/>
      <w:marBottom w:val="0"/>
      <w:divBdr>
        <w:top w:val="none" w:sz="0" w:space="0" w:color="auto"/>
        <w:left w:val="none" w:sz="0" w:space="0" w:color="auto"/>
        <w:bottom w:val="none" w:sz="0" w:space="0" w:color="auto"/>
        <w:right w:val="none" w:sz="0" w:space="0" w:color="auto"/>
      </w:divBdr>
    </w:div>
    <w:div w:id="1823039198">
      <w:bodyDiv w:val="1"/>
      <w:marLeft w:val="0"/>
      <w:marRight w:val="0"/>
      <w:marTop w:val="0"/>
      <w:marBottom w:val="0"/>
      <w:divBdr>
        <w:top w:val="none" w:sz="0" w:space="0" w:color="auto"/>
        <w:left w:val="none" w:sz="0" w:space="0" w:color="auto"/>
        <w:bottom w:val="none" w:sz="0" w:space="0" w:color="auto"/>
        <w:right w:val="none" w:sz="0" w:space="0" w:color="auto"/>
      </w:divBdr>
    </w:div>
    <w:div w:id="1825509796">
      <w:bodyDiv w:val="1"/>
      <w:marLeft w:val="0"/>
      <w:marRight w:val="0"/>
      <w:marTop w:val="0"/>
      <w:marBottom w:val="0"/>
      <w:divBdr>
        <w:top w:val="none" w:sz="0" w:space="0" w:color="auto"/>
        <w:left w:val="none" w:sz="0" w:space="0" w:color="auto"/>
        <w:bottom w:val="none" w:sz="0" w:space="0" w:color="auto"/>
        <w:right w:val="none" w:sz="0" w:space="0" w:color="auto"/>
      </w:divBdr>
    </w:div>
    <w:div w:id="1833330113">
      <w:bodyDiv w:val="1"/>
      <w:marLeft w:val="0"/>
      <w:marRight w:val="0"/>
      <w:marTop w:val="0"/>
      <w:marBottom w:val="0"/>
      <w:divBdr>
        <w:top w:val="none" w:sz="0" w:space="0" w:color="auto"/>
        <w:left w:val="none" w:sz="0" w:space="0" w:color="auto"/>
        <w:bottom w:val="none" w:sz="0" w:space="0" w:color="auto"/>
        <w:right w:val="none" w:sz="0" w:space="0" w:color="auto"/>
      </w:divBdr>
      <w:divsChild>
        <w:div w:id="1404254628">
          <w:marLeft w:val="0"/>
          <w:marRight w:val="0"/>
          <w:marTop w:val="105"/>
          <w:marBottom w:val="105"/>
          <w:divBdr>
            <w:top w:val="none" w:sz="0" w:space="0" w:color="auto"/>
            <w:left w:val="none" w:sz="0" w:space="0" w:color="auto"/>
            <w:bottom w:val="none" w:sz="0" w:space="0" w:color="auto"/>
            <w:right w:val="none" w:sz="0" w:space="0" w:color="auto"/>
          </w:divBdr>
          <w:divsChild>
            <w:div w:id="1474983396">
              <w:marLeft w:val="0"/>
              <w:marRight w:val="0"/>
              <w:marTop w:val="0"/>
              <w:marBottom w:val="0"/>
              <w:divBdr>
                <w:top w:val="none" w:sz="0" w:space="0" w:color="auto"/>
                <w:left w:val="none" w:sz="0" w:space="0" w:color="auto"/>
                <w:bottom w:val="none" w:sz="0" w:space="0" w:color="auto"/>
                <w:right w:val="none" w:sz="0" w:space="0" w:color="auto"/>
              </w:divBdr>
              <w:divsChild>
                <w:div w:id="1178616358">
                  <w:marLeft w:val="0"/>
                  <w:marRight w:val="0"/>
                  <w:marTop w:val="50"/>
                  <w:marBottom w:val="0"/>
                  <w:divBdr>
                    <w:top w:val="none" w:sz="0" w:space="0" w:color="auto"/>
                    <w:left w:val="none" w:sz="0" w:space="0" w:color="auto"/>
                    <w:bottom w:val="none" w:sz="0" w:space="0" w:color="auto"/>
                    <w:right w:val="none" w:sz="0" w:space="0" w:color="auto"/>
                  </w:divBdr>
                  <w:divsChild>
                    <w:div w:id="1794129292">
                      <w:marLeft w:val="0"/>
                      <w:marRight w:val="0"/>
                      <w:marTop w:val="0"/>
                      <w:marBottom w:val="0"/>
                      <w:divBdr>
                        <w:top w:val="none" w:sz="0" w:space="0" w:color="auto"/>
                        <w:left w:val="none" w:sz="0" w:space="0" w:color="auto"/>
                        <w:bottom w:val="none" w:sz="0" w:space="0" w:color="auto"/>
                        <w:right w:val="none" w:sz="0" w:space="0" w:color="auto"/>
                      </w:divBdr>
                      <w:divsChild>
                        <w:div w:id="264313517">
                          <w:marLeft w:val="0"/>
                          <w:marRight w:val="0"/>
                          <w:marTop w:val="0"/>
                          <w:marBottom w:val="0"/>
                          <w:divBdr>
                            <w:top w:val="single" w:sz="12" w:space="0" w:color="CCCCCC"/>
                            <w:left w:val="none" w:sz="0" w:space="0" w:color="auto"/>
                            <w:bottom w:val="none" w:sz="0" w:space="0" w:color="auto"/>
                            <w:right w:val="none" w:sz="0" w:space="0" w:color="auto"/>
                          </w:divBdr>
                          <w:divsChild>
                            <w:div w:id="1356149280">
                              <w:marLeft w:val="216"/>
                              <w:marRight w:val="0"/>
                              <w:marTop w:val="374"/>
                              <w:marBottom w:val="0"/>
                              <w:divBdr>
                                <w:top w:val="none" w:sz="0" w:space="0" w:color="auto"/>
                                <w:left w:val="none" w:sz="0" w:space="0" w:color="auto"/>
                                <w:bottom w:val="none" w:sz="0" w:space="0" w:color="auto"/>
                                <w:right w:val="single" w:sz="12" w:space="0" w:color="CCCCCC"/>
                              </w:divBdr>
                              <w:divsChild>
                                <w:div w:id="914047153">
                                  <w:marLeft w:val="0"/>
                                  <w:marRight w:val="0"/>
                                  <w:marTop w:val="150"/>
                                  <w:marBottom w:val="0"/>
                                  <w:divBdr>
                                    <w:top w:val="none" w:sz="0" w:space="0" w:color="auto"/>
                                    <w:left w:val="none" w:sz="0" w:space="0" w:color="auto"/>
                                    <w:bottom w:val="none" w:sz="0" w:space="0" w:color="auto"/>
                                    <w:right w:val="none" w:sz="0" w:space="0" w:color="auto"/>
                                  </w:divBdr>
                                  <w:divsChild>
                                    <w:div w:id="239948760">
                                      <w:marLeft w:val="0"/>
                                      <w:marRight w:val="0"/>
                                      <w:marTop w:val="448"/>
                                      <w:marBottom w:val="0"/>
                                      <w:divBdr>
                                        <w:top w:val="none" w:sz="0" w:space="0" w:color="auto"/>
                                        <w:left w:val="none" w:sz="0" w:space="0" w:color="auto"/>
                                        <w:bottom w:val="none" w:sz="0" w:space="0" w:color="auto"/>
                                        <w:right w:val="none" w:sz="0" w:space="0" w:color="auto"/>
                                      </w:divBdr>
                                      <w:divsChild>
                                        <w:div w:id="11896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3987684">
      <w:bodyDiv w:val="1"/>
      <w:marLeft w:val="0"/>
      <w:marRight w:val="0"/>
      <w:marTop w:val="0"/>
      <w:marBottom w:val="0"/>
      <w:divBdr>
        <w:top w:val="none" w:sz="0" w:space="0" w:color="auto"/>
        <w:left w:val="none" w:sz="0" w:space="0" w:color="auto"/>
        <w:bottom w:val="none" w:sz="0" w:space="0" w:color="auto"/>
        <w:right w:val="none" w:sz="0" w:space="0" w:color="auto"/>
      </w:divBdr>
    </w:div>
    <w:div w:id="1838764667">
      <w:bodyDiv w:val="1"/>
      <w:marLeft w:val="0"/>
      <w:marRight w:val="0"/>
      <w:marTop w:val="0"/>
      <w:marBottom w:val="0"/>
      <w:divBdr>
        <w:top w:val="none" w:sz="0" w:space="0" w:color="auto"/>
        <w:left w:val="none" w:sz="0" w:space="0" w:color="auto"/>
        <w:bottom w:val="none" w:sz="0" w:space="0" w:color="auto"/>
        <w:right w:val="none" w:sz="0" w:space="0" w:color="auto"/>
      </w:divBdr>
      <w:divsChild>
        <w:div w:id="1376153597">
          <w:marLeft w:val="0"/>
          <w:marRight w:val="0"/>
          <w:marTop w:val="0"/>
          <w:marBottom w:val="0"/>
          <w:divBdr>
            <w:top w:val="none" w:sz="0" w:space="0" w:color="auto"/>
            <w:left w:val="none" w:sz="0" w:space="0" w:color="auto"/>
            <w:bottom w:val="none" w:sz="0" w:space="0" w:color="auto"/>
            <w:right w:val="none" w:sz="0" w:space="0" w:color="auto"/>
          </w:divBdr>
          <w:divsChild>
            <w:div w:id="952325628">
              <w:marLeft w:val="0"/>
              <w:marRight w:val="0"/>
              <w:marTop w:val="0"/>
              <w:marBottom w:val="0"/>
              <w:divBdr>
                <w:top w:val="none" w:sz="0" w:space="0" w:color="auto"/>
                <w:left w:val="none" w:sz="0" w:space="0" w:color="auto"/>
                <w:bottom w:val="none" w:sz="0" w:space="0" w:color="auto"/>
                <w:right w:val="none" w:sz="0" w:space="0" w:color="auto"/>
              </w:divBdr>
              <w:divsChild>
                <w:div w:id="14121213">
                  <w:marLeft w:val="0"/>
                  <w:marRight w:val="0"/>
                  <w:marTop w:val="0"/>
                  <w:marBottom w:val="0"/>
                  <w:divBdr>
                    <w:top w:val="none" w:sz="0" w:space="0" w:color="auto"/>
                    <w:left w:val="none" w:sz="0" w:space="0" w:color="auto"/>
                    <w:bottom w:val="none" w:sz="0" w:space="0" w:color="auto"/>
                    <w:right w:val="none" w:sz="0" w:space="0" w:color="auto"/>
                  </w:divBdr>
                  <w:divsChild>
                    <w:div w:id="879167425">
                      <w:marLeft w:val="420"/>
                      <w:marRight w:val="420"/>
                      <w:marTop w:val="0"/>
                      <w:marBottom w:val="0"/>
                      <w:divBdr>
                        <w:top w:val="none" w:sz="0" w:space="0" w:color="auto"/>
                        <w:left w:val="none" w:sz="0" w:space="0" w:color="auto"/>
                        <w:bottom w:val="none" w:sz="0" w:space="0" w:color="auto"/>
                        <w:right w:val="none" w:sz="0" w:space="0" w:color="auto"/>
                      </w:divBdr>
                      <w:divsChild>
                        <w:div w:id="2117215199">
                          <w:marLeft w:val="0"/>
                          <w:marRight w:val="0"/>
                          <w:marTop w:val="0"/>
                          <w:marBottom w:val="0"/>
                          <w:divBdr>
                            <w:top w:val="none" w:sz="0" w:space="0" w:color="auto"/>
                            <w:left w:val="none" w:sz="0" w:space="0" w:color="auto"/>
                            <w:bottom w:val="none" w:sz="0" w:space="0" w:color="auto"/>
                            <w:right w:val="none" w:sz="0" w:space="0" w:color="auto"/>
                          </w:divBdr>
                          <w:divsChild>
                            <w:div w:id="692725784">
                              <w:marLeft w:val="0"/>
                              <w:marRight w:val="0"/>
                              <w:marTop w:val="0"/>
                              <w:marBottom w:val="0"/>
                              <w:divBdr>
                                <w:top w:val="none" w:sz="0" w:space="0" w:color="auto"/>
                                <w:left w:val="none" w:sz="0" w:space="0" w:color="auto"/>
                                <w:bottom w:val="none" w:sz="0" w:space="0" w:color="auto"/>
                                <w:right w:val="none" w:sz="0" w:space="0" w:color="auto"/>
                              </w:divBdr>
                              <w:divsChild>
                                <w:div w:id="452941906">
                                  <w:marLeft w:val="0"/>
                                  <w:marRight w:val="0"/>
                                  <w:marTop w:val="0"/>
                                  <w:marBottom w:val="450"/>
                                  <w:divBdr>
                                    <w:top w:val="none" w:sz="0" w:space="0" w:color="auto"/>
                                    <w:left w:val="none" w:sz="0" w:space="0" w:color="auto"/>
                                    <w:bottom w:val="none" w:sz="0" w:space="0" w:color="auto"/>
                                    <w:right w:val="none" w:sz="0" w:space="0" w:color="auto"/>
                                  </w:divBdr>
                                </w:div>
                                <w:div w:id="1095322960">
                                  <w:marLeft w:val="0"/>
                                  <w:marRight w:val="0"/>
                                  <w:marTop w:val="0"/>
                                  <w:marBottom w:val="450"/>
                                  <w:divBdr>
                                    <w:top w:val="none" w:sz="0" w:space="0" w:color="auto"/>
                                    <w:left w:val="none" w:sz="0" w:space="0" w:color="auto"/>
                                    <w:bottom w:val="none" w:sz="0" w:space="0" w:color="auto"/>
                                    <w:right w:val="none" w:sz="0" w:space="0" w:color="auto"/>
                                  </w:divBdr>
                                </w:div>
                                <w:div w:id="1142969618">
                                  <w:marLeft w:val="0"/>
                                  <w:marRight w:val="0"/>
                                  <w:marTop w:val="0"/>
                                  <w:marBottom w:val="450"/>
                                  <w:divBdr>
                                    <w:top w:val="none" w:sz="0" w:space="0" w:color="auto"/>
                                    <w:left w:val="none" w:sz="0" w:space="0" w:color="auto"/>
                                    <w:bottom w:val="none" w:sz="0" w:space="0" w:color="auto"/>
                                    <w:right w:val="none" w:sz="0" w:space="0" w:color="auto"/>
                                  </w:divBdr>
                                </w:div>
                                <w:div w:id="1419247940">
                                  <w:marLeft w:val="0"/>
                                  <w:marRight w:val="0"/>
                                  <w:marTop w:val="0"/>
                                  <w:marBottom w:val="450"/>
                                  <w:divBdr>
                                    <w:top w:val="none" w:sz="0" w:space="0" w:color="auto"/>
                                    <w:left w:val="none" w:sz="0" w:space="0" w:color="auto"/>
                                    <w:bottom w:val="none" w:sz="0" w:space="0" w:color="auto"/>
                                    <w:right w:val="none" w:sz="0" w:space="0" w:color="auto"/>
                                  </w:divBdr>
                                </w:div>
                                <w:div w:id="1707826128">
                                  <w:marLeft w:val="0"/>
                                  <w:marRight w:val="0"/>
                                  <w:marTop w:val="0"/>
                                  <w:marBottom w:val="450"/>
                                  <w:divBdr>
                                    <w:top w:val="none" w:sz="0" w:space="0" w:color="auto"/>
                                    <w:left w:val="none" w:sz="0" w:space="0" w:color="auto"/>
                                    <w:bottom w:val="none" w:sz="0" w:space="0" w:color="auto"/>
                                    <w:right w:val="none" w:sz="0" w:space="0" w:color="auto"/>
                                  </w:divBdr>
                                </w:div>
                              </w:divsChild>
                            </w:div>
                            <w:div w:id="743836886">
                              <w:marLeft w:val="0"/>
                              <w:marRight w:val="0"/>
                              <w:marTop w:val="0"/>
                              <w:marBottom w:val="0"/>
                              <w:divBdr>
                                <w:top w:val="none" w:sz="0" w:space="0" w:color="auto"/>
                                <w:left w:val="none" w:sz="0" w:space="0" w:color="auto"/>
                                <w:bottom w:val="none" w:sz="0" w:space="0" w:color="auto"/>
                                <w:right w:val="none" w:sz="0" w:space="0" w:color="auto"/>
                              </w:divBdr>
                              <w:divsChild>
                                <w:div w:id="201478024">
                                  <w:marLeft w:val="0"/>
                                  <w:marRight w:val="0"/>
                                  <w:marTop w:val="0"/>
                                  <w:marBottom w:val="450"/>
                                  <w:divBdr>
                                    <w:top w:val="none" w:sz="0" w:space="0" w:color="auto"/>
                                    <w:left w:val="none" w:sz="0" w:space="0" w:color="auto"/>
                                    <w:bottom w:val="none" w:sz="0" w:space="0" w:color="auto"/>
                                    <w:right w:val="none" w:sz="0" w:space="0" w:color="auto"/>
                                  </w:divBdr>
                                </w:div>
                                <w:div w:id="1418945791">
                                  <w:marLeft w:val="0"/>
                                  <w:marRight w:val="0"/>
                                  <w:marTop w:val="0"/>
                                  <w:marBottom w:val="450"/>
                                  <w:divBdr>
                                    <w:top w:val="none" w:sz="0" w:space="0" w:color="auto"/>
                                    <w:left w:val="none" w:sz="0" w:space="0" w:color="auto"/>
                                    <w:bottom w:val="none" w:sz="0" w:space="0" w:color="auto"/>
                                    <w:right w:val="none" w:sz="0" w:space="0" w:color="auto"/>
                                  </w:divBdr>
                                </w:div>
                                <w:div w:id="1558709724">
                                  <w:marLeft w:val="0"/>
                                  <w:marRight w:val="0"/>
                                  <w:marTop w:val="0"/>
                                  <w:marBottom w:val="450"/>
                                  <w:divBdr>
                                    <w:top w:val="none" w:sz="0" w:space="0" w:color="auto"/>
                                    <w:left w:val="none" w:sz="0" w:space="0" w:color="auto"/>
                                    <w:bottom w:val="none" w:sz="0" w:space="0" w:color="auto"/>
                                    <w:right w:val="none" w:sz="0" w:space="0" w:color="auto"/>
                                  </w:divBdr>
                                </w:div>
                                <w:div w:id="1702510757">
                                  <w:marLeft w:val="0"/>
                                  <w:marRight w:val="0"/>
                                  <w:marTop w:val="0"/>
                                  <w:marBottom w:val="450"/>
                                  <w:divBdr>
                                    <w:top w:val="none" w:sz="0" w:space="0" w:color="auto"/>
                                    <w:left w:val="none" w:sz="0" w:space="0" w:color="auto"/>
                                    <w:bottom w:val="none" w:sz="0" w:space="0" w:color="auto"/>
                                    <w:right w:val="none" w:sz="0" w:space="0" w:color="auto"/>
                                  </w:divBdr>
                                </w:div>
                                <w:div w:id="1784954435">
                                  <w:marLeft w:val="0"/>
                                  <w:marRight w:val="0"/>
                                  <w:marTop w:val="0"/>
                                  <w:marBottom w:val="450"/>
                                  <w:divBdr>
                                    <w:top w:val="none" w:sz="0" w:space="0" w:color="auto"/>
                                    <w:left w:val="none" w:sz="0" w:space="0" w:color="auto"/>
                                    <w:bottom w:val="none" w:sz="0" w:space="0" w:color="auto"/>
                                    <w:right w:val="none" w:sz="0" w:space="0" w:color="auto"/>
                                  </w:divBdr>
                                </w:div>
                              </w:divsChild>
                            </w:div>
                            <w:div w:id="1029255323">
                              <w:marLeft w:val="0"/>
                              <w:marRight w:val="0"/>
                              <w:marTop w:val="0"/>
                              <w:marBottom w:val="0"/>
                              <w:divBdr>
                                <w:top w:val="none" w:sz="0" w:space="0" w:color="auto"/>
                                <w:left w:val="none" w:sz="0" w:space="0" w:color="auto"/>
                                <w:bottom w:val="none" w:sz="0" w:space="0" w:color="auto"/>
                                <w:right w:val="none" w:sz="0" w:space="0" w:color="auto"/>
                              </w:divBdr>
                              <w:divsChild>
                                <w:div w:id="419985294">
                                  <w:marLeft w:val="0"/>
                                  <w:marRight w:val="0"/>
                                  <w:marTop w:val="0"/>
                                  <w:marBottom w:val="450"/>
                                  <w:divBdr>
                                    <w:top w:val="none" w:sz="0" w:space="0" w:color="auto"/>
                                    <w:left w:val="none" w:sz="0" w:space="0" w:color="auto"/>
                                    <w:bottom w:val="none" w:sz="0" w:space="0" w:color="auto"/>
                                    <w:right w:val="none" w:sz="0" w:space="0" w:color="auto"/>
                                  </w:divBdr>
                                </w:div>
                                <w:div w:id="593708658">
                                  <w:marLeft w:val="0"/>
                                  <w:marRight w:val="0"/>
                                  <w:marTop w:val="0"/>
                                  <w:marBottom w:val="450"/>
                                  <w:divBdr>
                                    <w:top w:val="none" w:sz="0" w:space="0" w:color="auto"/>
                                    <w:left w:val="none" w:sz="0" w:space="0" w:color="auto"/>
                                    <w:bottom w:val="none" w:sz="0" w:space="0" w:color="auto"/>
                                    <w:right w:val="none" w:sz="0" w:space="0" w:color="auto"/>
                                  </w:divBdr>
                                </w:div>
                                <w:div w:id="970205610">
                                  <w:marLeft w:val="0"/>
                                  <w:marRight w:val="0"/>
                                  <w:marTop w:val="0"/>
                                  <w:marBottom w:val="450"/>
                                  <w:divBdr>
                                    <w:top w:val="none" w:sz="0" w:space="0" w:color="auto"/>
                                    <w:left w:val="none" w:sz="0" w:space="0" w:color="auto"/>
                                    <w:bottom w:val="none" w:sz="0" w:space="0" w:color="auto"/>
                                    <w:right w:val="none" w:sz="0" w:space="0" w:color="auto"/>
                                  </w:divBdr>
                                </w:div>
                                <w:div w:id="1442652753">
                                  <w:marLeft w:val="0"/>
                                  <w:marRight w:val="0"/>
                                  <w:marTop w:val="0"/>
                                  <w:marBottom w:val="450"/>
                                  <w:divBdr>
                                    <w:top w:val="none" w:sz="0" w:space="0" w:color="auto"/>
                                    <w:left w:val="none" w:sz="0" w:space="0" w:color="auto"/>
                                    <w:bottom w:val="none" w:sz="0" w:space="0" w:color="auto"/>
                                    <w:right w:val="none" w:sz="0" w:space="0" w:color="auto"/>
                                  </w:divBdr>
                                </w:div>
                                <w:div w:id="15146873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50389076">
                      <w:marLeft w:val="420"/>
                      <w:marRight w:val="420"/>
                      <w:marTop w:val="0"/>
                      <w:marBottom w:val="0"/>
                      <w:divBdr>
                        <w:top w:val="none" w:sz="0" w:space="0" w:color="auto"/>
                        <w:left w:val="none" w:sz="0" w:space="0" w:color="auto"/>
                        <w:bottom w:val="none" w:sz="0" w:space="0" w:color="auto"/>
                        <w:right w:val="none" w:sz="0" w:space="0" w:color="auto"/>
                      </w:divBdr>
                      <w:divsChild>
                        <w:div w:id="313417086">
                          <w:marLeft w:val="0"/>
                          <w:marRight w:val="0"/>
                          <w:marTop w:val="0"/>
                          <w:marBottom w:val="0"/>
                          <w:divBdr>
                            <w:top w:val="none" w:sz="0" w:space="0" w:color="auto"/>
                            <w:left w:val="none" w:sz="0" w:space="0" w:color="auto"/>
                            <w:bottom w:val="none" w:sz="0" w:space="0" w:color="auto"/>
                            <w:right w:val="none" w:sz="0" w:space="0" w:color="auto"/>
                          </w:divBdr>
                          <w:divsChild>
                            <w:div w:id="275530497">
                              <w:marLeft w:val="0"/>
                              <w:marRight w:val="0"/>
                              <w:marTop w:val="0"/>
                              <w:marBottom w:val="450"/>
                              <w:divBdr>
                                <w:top w:val="none" w:sz="0" w:space="0" w:color="auto"/>
                                <w:left w:val="none" w:sz="0" w:space="0" w:color="auto"/>
                                <w:bottom w:val="none" w:sz="0" w:space="0" w:color="auto"/>
                                <w:right w:val="none" w:sz="0" w:space="0" w:color="auto"/>
                              </w:divBdr>
                            </w:div>
                          </w:divsChild>
                        </w:div>
                        <w:div w:id="662466232">
                          <w:marLeft w:val="0"/>
                          <w:marRight w:val="0"/>
                          <w:marTop w:val="0"/>
                          <w:marBottom w:val="0"/>
                          <w:divBdr>
                            <w:top w:val="none" w:sz="0" w:space="0" w:color="auto"/>
                            <w:left w:val="none" w:sz="0" w:space="0" w:color="auto"/>
                            <w:bottom w:val="none" w:sz="0" w:space="0" w:color="auto"/>
                            <w:right w:val="none" w:sz="0" w:space="0" w:color="auto"/>
                          </w:divBdr>
                          <w:divsChild>
                            <w:div w:id="1937596464">
                              <w:marLeft w:val="0"/>
                              <w:marRight w:val="0"/>
                              <w:marTop w:val="0"/>
                              <w:marBottom w:val="450"/>
                              <w:divBdr>
                                <w:top w:val="none" w:sz="0" w:space="0" w:color="auto"/>
                                <w:left w:val="none" w:sz="0" w:space="0" w:color="auto"/>
                                <w:bottom w:val="none" w:sz="0" w:space="0" w:color="auto"/>
                                <w:right w:val="none" w:sz="0" w:space="0" w:color="auto"/>
                              </w:divBdr>
                            </w:div>
                          </w:divsChild>
                        </w:div>
                        <w:div w:id="810253409">
                          <w:marLeft w:val="0"/>
                          <w:marRight w:val="0"/>
                          <w:marTop w:val="0"/>
                          <w:marBottom w:val="0"/>
                          <w:divBdr>
                            <w:top w:val="none" w:sz="0" w:space="0" w:color="auto"/>
                            <w:left w:val="none" w:sz="0" w:space="0" w:color="auto"/>
                            <w:bottom w:val="none" w:sz="0" w:space="0" w:color="auto"/>
                            <w:right w:val="none" w:sz="0" w:space="0" w:color="auto"/>
                          </w:divBdr>
                          <w:divsChild>
                            <w:div w:id="138741311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849171">
      <w:bodyDiv w:val="1"/>
      <w:marLeft w:val="0"/>
      <w:marRight w:val="0"/>
      <w:marTop w:val="0"/>
      <w:marBottom w:val="0"/>
      <w:divBdr>
        <w:top w:val="none" w:sz="0" w:space="0" w:color="auto"/>
        <w:left w:val="none" w:sz="0" w:space="0" w:color="auto"/>
        <w:bottom w:val="none" w:sz="0" w:space="0" w:color="auto"/>
        <w:right w:val="none" w:sz="0" w:space="0" w:color="auto"/>
      </w:divBdr>
    </w:div>
    <w:div w:id="1858344554">
      <w:bodyDiv w:val="1"/>
      <w:marLeft w:val="0"/>
      <w:marRight w:val="0"/>
      <w:marTop w:val="0"/>
      <w:marBottom w:val="0"/>
      <w:divBdr>
        <w:top w:val="none" w:sz="0" w:space="0" w:color="auto"/>
        <w:left w:val="none" w:sz="0" w:space="0" w:color="auto"/>
        <w:bottom w:val="none" w:sz="0" w:space="0" w:color="auto"/>
        <w:right w:val="none" w:sz="0" w:space="0" w:color="auto"/>
      </w:divBdr>
    </w:div>
    <w:div w:id="1861895410">
      <w:bodyDiv w:val="1"/>
      <w:marLeft w:val="0"/>
      <w:marRight w:val="0"/>
      <w:marTop w:val="0"/>
      <w:marBottom w:val="0"/>
      <w:divBdr>
        <w:top w:val="none" w:sz="0" w:space="0" w:color="auto"/>
        <w:left w:val="none" w:sz="0" w:space="0" w:color="auto"/>
        <w:bottom w:val="none" w:sz="0" w:space="0" w:color="auto"/>
        <w:right w:val="none" w:sz="0" w:space="0" w:color="auto"/>
      </w:divBdr>
      <w:divsChild>
        <w:div w:id="167720535">
          <w:marLeft w:val="0"/>
          <w:marRight w:val="0"/>
          <w:marTop w:val="0"/>
          <w:marBottom w:val="0"/>
          <w:divBdr>
            <w:top w:val="none" w:sz="0" w:space="0" w:color="auto"/>
            <w:left w:val="none" w:sz="0" w:space="0" w:color="auto"/>
            <w:bottom w:val="none" w:sz="0" w:space="0" w:color="auto"/>
            <w:right w:val="none" w:sz="0" w:space="0" w:color="auto"/>
          </w:divBdr>
        </w:div>
        <w:div w:id="505444582">
          <w:marLeft w:val="0"/>
          <w:marRight w:val="0"/>
          <w:marTop w:val="0"/>
          <w:marBottom w:val="0"/>
          <w:divBdr>
            <w:top w:val="none" w:sz="0" w:space="0" w:color="auto"/>
            <w:left w:val="none" w:sz="0" w:space="0" w:color="auto"/>
            <w:bottom w:val="none" w:sz="0" w:space="0" w:color="auto"/>
            <w:right w:val="none" w:sz="0" w:space="0" w:color="auto"/>
          </w:divBdr>
        </w:div>
        <w:div w:id="734742332">
          <w:marLeft w:val="0"/>
          <w:marRight w:val="0"/>
          <w:marTop w:val="0"/>
          <w:marBottom w:val="0"/>
          <w:divBdr>
            <w:top w:val="none" w:sz="0" w:space="0" w:color="auto"/>
            <w:left w:val="none" w:sz="0" w:space="0" w:color="auto"/>
            <w:bottom w:val="none" w:sz="0" w:space="0" w:color="auto"/>
            <w:right w:val="none" w:sz="0" w:space="0" w:color="auto"/>
          </w:divBdr>
        </w:div>
        <w:div w:id="1105881231">
          <w:marLeft w:val="0"/>
          <w:marRight w:val="0"/>
          <w:marTop w:val="0"/>
          <w:marBottom w:val="0"/>
          <w:divBdr>
            <w:top w:val="none" w:sz="0" w:space="0" w:color="auto"/>
            <w:left w:val="none" w:sz="0" w:space="0" w:color="auto"/>
            <w:bottom w:val="none" w:sz="0" w:space="0" w:color="auto"/>
            <w:right w:val="none" w:sz="0" w:space="0" w:color="auto"/>
          </w:divBdr>
        </w:div>
        <w:div w:id="1215850821">
          <w:marLeft w:val="0"/>
          <w:marRight w:val="0"/>
          <w:marTop w:val="0"/>
          <w:marBottom w:val="0"/>
          <w:divBdr>
            <w:top w:val="none" w:sz="0" w:space="0" w:color="auto"/>
            <w:left w:val="none" w:sz="0" w:space="0" w:color="auto"/>
            <w:bottom w:val="none" w:sz="0" w:space="0" w:color="auto"/>
            <w:right w:val="none" w:sz="0" w:space="0" w:color="auto"/>
          </w:divBdr>
        </w:div>
        <w:div w:id="1395350898">
          <w:marLeft w:val="0"/>
          <w:marRight w:val="0"/>
          <w:marTop w:val="0"/>
          <w:marBottom w:val="0"/>
          <w:divBdr>
            <w:top w:val="none" w:sz="0" w:space="0" w:color="auto"/>
            <w:left w:val="none" w:sz="0" w:space="0" w:color="auto"/>
            <w:bottom w:val="none" w:sz="0" w:space="0" w:color="auto"/>
            <w:right w:val="none" w:sz="0" w:space="0" w:color="auto"/>
          </w:divBdr>
        </w:div>
      </w:divsChild>
    </w:div>
    <w:div w:id="1864127102">
      <w:bodyDiv w:val="1"/>
      <w:marLeft w:val="0"/>
      <w:marRight w:val="0"/>
      <w:marTop w:val="0"/>
      <w:marBottom w:val="0"/>
      <w:divBdr>
        <w:top w:val="none" w:sz="0" w:space="0" w:color="auto"/>
        <w:left w:val="none" w:sz="0" w:space="0" w:color="auto"/>
        <w:bottom w:val="none" w:sz="0" w:space="0" w:color="auto"/>
        <w:right w:val="none" w:sz="0" w:space="0" w:color="auto"/>
      </w:divBdr>
    </w:div>
    <w:div w:id="1868103720">
      <w:bodyDiv w:val="1"/>
      <w:marLeft w:val="0"/>
      <w:marRight w:val="0"/>
      <w:marTop w:val="0"/>
      <w:marBottom w:val="0"/>
      <w:divBdr>
        <w:top w:val="none" w:sz="0" w:space="0" w:color="auto"/>
        <w:left w:val="none" w:sz="0" w:space="0" w:color="auto"/>
        <w:bottom w:val="none" w:sz="0" w:space="0" w:color="auto"/>
        <w:right w:val="none" w:sz="0" w:space="0" w:color="auto"/>
      </w:divBdr>
    </w:div>
    <w:div w:id="1871649257">
      <w:bodyDiv w:val="1"/>
      <w:marLeft w:val="0"/>
      <w:marRight w:val="0"/>
      <w:marTop w:val="0"/>
      <w:marBottom w:val="0"/>
      <w:divBdr>
        <w:top w:val="none" w:sz="0" w:space="0" w:color="auto"/>
        <w:left w:val="none" w:sz="0" w:space="0" w:color="auto"/>
        <w:bottom w:val="none" w:sz="0" w:space="0" w:color="auto"/>
        <w:right w:val="none" w:sz="0" w:space="0" w:color="auto"/>
      </w:divBdr>
    </w:div>
    <w:div w:id="1879394413">
      <w:bodyDiv w:val="1"/>
      <w:marLeft w:val="0"/>
      <w:marRight w:val="0"/>
      <w:marTop w:val="0"/>
      <w:marBottom w:val="0"/>
      <w:divBdr>
        <w:top w:val="none" w:sz="0" w:space="0" w:color="auto"/>
        <w:left w:val="none" w:sz="0" w:space="0" w:color="auto"/>
        <w:bottom w:val="none" w:sz="0" w:space="0" w:color="auto"/>
        <w:right w:val="none" w:sz="0" w:space="0" w:color="auto"/>
      </w:divBdr>
    </w:div>
    <w:div w:id="1888443261">
      <w:bodyDiv w:val="1"/>
      <w:marLeft w:val="0"/>
      <w:marRight w:val="0"/>
      <w:marTop w:val="0"/>
      <w:marBottom w:val="0"/>
      <w:divBdr>
        <w:top w:val="none" w:sz="0" w:space="0" w:color="auto"/>
        <w:left w:val="none" w:sz="0" w:space="0" w:color="auto"/>
        <w:bottom w:val="none" w:sz="0" w:space="0" w:color="auto"/>
        <w:right w:val="none" w:sz="0" w:space="0" w:color="auto"/>
      </w:divBdr>
    </w:div>
    <w:div w:id="1895264815">
      <w:bodyDiv w:val="1"/>
      <w:marLeft w:val="0"/>
      <w:marRight w:val="0"/>
      <w:marTop w:val="0"/>
      <w:marBottom w:val="0"/>
      <w:divBdr>
        <w:top w:val="none" w:sz="0" w:space="0" w:color="auto"/>
        <w:left w:val="none" w:sz="0" w:space="0" w:color="auto"/>
        <w:bottom w:val="none" w:sz="0" w:space="0" w:color="auto"/>
        <w:right w:val="none" w:sz="0" w:space="0" w:color="auto"/>
      </w:divBdr>
    </w:div>
    <w:div w:id="1898467938">
      <w:bodyDiv w:val="1"/>
      <w:marLeft w:val="0"/>
      <w:marRight w:val="0"/>
      <w:marTop w:val="0"/>
      <w:marBottom w:val="0"/>
      <w:divBdr>
        <w:top w:val="none" w:sz="0" w:space="0" w:color="auto"/>
        <w:left w:val="none" w:sz="0" w:space="0" w:color="auto"/>
        <w:bottom w:val="none" w:sz="0" w:space="0" w:color="auto"/>
        <w:right w:val="none" w:sz="0" w:space="0" w:color="auto"/>
      </w:divBdr>
    </w:div>
    <w:div w:id="1929729412">
      <w:bodyDiv w:val="1"/>
      <w:marLeft w:val="0"/>
      <w:marRight w:val="0"/>
      <w:marTop w:val="0"/>
      <w:marBottom w:val="0"/>
      <w:divBdr>
        <w:top w:val="none" w:sz="0" w:space="0" w:color="auto"/>
        <w:left w:val="none" w:sz="0" w:space="0" w:color="auto"/>
        <w:bottom w:val="none" w:sz="0" w:space="0" w:color="auto"/>
        <w:right w:val="none" w:sz="0" w:space="0" w:color="auto"/>
      </w:divBdr>
    </w:div>
    <w:div w:id="1931112109">
      <w:bodyDiv w:val="1"/>
      <w:marLeft w:val="0"/>
      <w:marRight w:val="0"/>
      <w:marTop w:val="0"/>
      <w:marBottom w:val="0"/>
      <w:divBdr>
        <w:top w:val="none" w:sz="0" w:space="0" w:color="auto"/>
        <w:left w:val="none" w:sz="0" w:space="0" w:color="auto"/>
        <w:bottom w:val="none" w:sz="0" w:space="0" w:color="auto"/>
        <w:right w:val="none" w:sz="0" w:space="0" w:color="auto"/>
      </w:divBdr>
    </w:div>
    <w:div w:id="1938370911">
      <w:bodyDiv w:val="1"/>
      <w:marLeft w:val="0"/>
      <w:marRight w:val="0"/>
      <w:marTop w:val="0"/>
      <w:marBottom w:val="0"/>
      <w:divBdr>
        <w:top w:val="none" w:sz="0" w:space="0" w:color="auto"/>
        <w:left w:val="none" w:sz="0" w:space="0" w:color="auto"/>
        <w:bottom w:val="none" w:sz="0" w:space="0" w:color="auto"/>
        <w:right w:val="none" w:sz="0" w:space="0" w:color="auto"/>
      </w:divBdr>
      <w:divsChild>
        <w:div w:id="1513031263">
          <w:marLeft w:val="0"/>
          <w:marRight w:val="0"/>
          <w:marTop w:val="0"/>
          <w:marBottom w:val="0"/>
          <w:divBdr>
            <w:top w:val="none" w:sz="0" w:space="0" w:color="auto"/>
            <w:left w:val="none" w:sz="0" w:space="0" w:color="auto"/>
            <w:bottom w:val="none" w:sz="0" w:space="0" w:color="auto"/>
            <w:right w:val="none" w:sz="0" w:space="0" w:color="auto"/>
          </w:divBdr>
          <w:divsChild>
            <w:div w:id="538930493">
              <w:marLeft w:val="0"/>
              <w:marRight w:val="0"/>
              <w:marTop w:val="0"/>
              <w:marBottom w:val="0"/>
              <w:divBdr>
                <w:top w:val="none" w:sz="0" w:space="0" w:color="auto"/>
                <w:left w:val="none" w:sz="0" w:space="0" w:color="auto"/>
                <w:bottom w:val="none" w:sz="0" w:space="0" w:color="auto"/>
                <w:right w:val="none" w:sz="0" w:space="0" w:color="auto"/>
              </w:divBdr>
              <w:divsChild>
                <w:div w:id="1588226990">
                  <w:marLeft w:val="0"/>
                  <w:marRight w:val="0"/>
                  <w:marTop w:val="0"/>
                  <w:marBottom w:val="0"/>
                  <w:divBdr>
                    <w:top w:val="none" w:sz="0" w:space="0" w:color="auto"/>
                    <w:left w:val="none" w:sz="0" w:space="0" w:color="auto"/>
                    <w:bottom w:val="none" w:sz="0" w:space="0" w:color="auto"/>
                    <w:right w:val="none" w:sz="0" w:space="0" w:color="auto"/>
                  </w:divBdr>
                  <w:divsChild>
                    <w:div w:id="1027561153">
                      <w:marLeft w:val="0"/>
                      <w:marRight w:val="0"/>
                      <w:marTop w:val="0"/>
                      <w:marBottom w:val="0"/>
                      <w:divBdr>
                        <w:top w:val="none" w:sz="0" w:space="0" w:color="auto"/>
                        <w:left w:val="none" w:sz="0" w:space="0" w:color="auto"/>
                        <w:bottom w:val="none" w:sz="0" w:space="0" w:color="auto"/>
                        <w:right w:val="none" w:sz="0" w:space="0" w:color="auto"/>
                      </w:divBdr>
                      <w:divsChild>
                        <w:div w:id="132260034">
                          <w:marLeft w:val="0"/>
                          <w:marRight w:val="0"/>
                          <w:marTop w:val="0"/>
                          <w:marBottom w:val="0"/>
                          <w:divBdr>
                            <w:top w:val="none" w:sz="0" w:space="0" w:color="auto"/>
                            <w:left w:val="none" w:sz="0" w:space="0" w:color="auto"/>
                            <w:bottom w:val="none" w:sz="0" w:space="0" w:color="auto"/>
                            <w:right w:val="none" w:sz="0" w:space="0" w:color="auto"/>
                          </w:divBdr>
                        </w:div>
                        <w:div w:id="11875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729337">
      <w:bodyDiv w:val="1"/>
      <w:marLeft w:val="0"/>
      <w:marRight w:val="0"/>
      <w:marTop w:val="0"/>
      <w:marBottom w:val="0"/>
      <w:divBdr>
        <w:top w:val="none" w:sz="0" w:space="0" w:color="auto"/>
        <w:left w:val="none" w:sz="0" w:space="0" w:color="auto"/>
        <w:bottom w:val="none" w:sz="0" w:space="0" w:color="auto"/>
        <w:right w:val="none" w:sz="0" w:space="0" w:color="auto"/>
      </w:divBdr>
    </w:div>
    <w:div w:id="1954747964">
      <w:bodyDiv w:val="1"/>
      <w:marLeft w:val="0"/>
      <w:marRight w:val="0"/>
      <w:marTop w:val="0"/>
      <w:marBottom w:val="0"/>
      <w:divBdr>
        <w:top w:val="none" w:sz="0" w:space="0" w:color="auto"/>
        <w:left w:val="none" w:sz="0" w:space="0" w:color="auto"/>
        <w:bottom w:val="none" w:sz="0" w:space="0" w:color="auto"/>
        <w:right w:val="none" w:sz="0" w:space="0" w:color="auto"/>
      </w:divBdr>
    </w:div>
    <w:div w:id="1955093697">
      <w:bodyDiv w:val="1"/>
      <w:marLeft w:val="0"/>
      <w:marRight w:val="0"/>
      <w:marTop w:val="0"/>
      <w:marBottom w:val="0"/>
      <w:divBdr>
        <w:top w:val="none" w:sz="0" w:space="0" w:color="auto"/>
        <w:left w:val="none" w:sz="0" w:space="0" w:color="auto"/>
        <w:bottom w:val="none" w:sz="0" w:space="0" w:color="auto"/>
        <w:right w:val="none" w:sz="0" w:space="0" w:color="auto"/>
      </w:divBdr>
    </w:div>
    <w:div w:id="1960261682">
      <w:bodyDiv w:val="1"/>
      <w:marLeft w:val="0"/>
      <w:marRight w:val="0"/>
      <w:marTop w:val="0"/>
      <w:marBottom w:val="0"/>
      <w:divBdr>
        <w:top w:val="none" w:sz="0" w:space="0" w:color="auto"/>
        <w:left w:val="none" w:sz="0" w:space="0" w:color="auto"/>
        <w:bottom w:val="none" w:sz="0" w:space="0" w:color="auto"/>
        <w:right w:val="none" w:sz="0" w:space="0" w:color="auto"/>
      </w:divBdr>
    </w:div>
    <w:div w:id="1962835710">
      <w:bodyDiv w:val="1"/>
      <w:marLeft w:val="0"/>
      <w:marRight w:val="0"/>
      <w:marTop w:val="0"/>
      <w:marBottom w:val="0"/>
      <w:divBdr>
        <w:top w:val="none" w:sz="0" w:space="0" w:color="auto"/>
        <w:left w:val="none" w:sz="0" w:space="0" w:color="auto"/>
        <w:bottom w:val="none" w:sz="0" w:space="0" w:color="auto"/>
        <w:right w:val="none" w:sz="0" w:space="0" w:color="auto"/>
      </w:divBdr>
    </w:div>
    <w:div w:id="1964463042">
      <w:bodyDiv w:val="1"/>
      <w:marLeft w:val="0"/>
      <w:marRight w:val="0"/>
      <w:marTop w:val="0"/>
      <w:marBottom w:val="0"/>
      <w:divBdr>
        <w:top w:val="none" w:sz="0" w:space="0" w:color="auto"/>
        <w:left w:val="none" w:sz="0" w:space="0" w:color="auto"/>
        <w:bottom w:val="none" w:sz="0" w:space="0" w:color="auto"/>
        <w:right w:val="none" w:sz="0" w:space="0" w:color="auto"/>
      </w:divBdr>
    </w:div>
    <w:div w:id="1966697374">
      <w:bodyDiv w:val="1"/>
      <w:marLeft w:val="0"/>
      <w:marRight w:val="0"/>
      <w:marTop w:val="0"/>
      <w:marBottom w:val="0"/>
      <w:divBdr>
        <w:top w:val="none" w:sz="0" w:space="0" w:color="auto"/>
        <w:left w:val="none" w:sz="0" w:space="0" w:color="auto"/>
        <w:bottom w:val="none" w:sz="0" w:space="0" w:color="auto"/>
        <w:right w:val="none" w:sz="0" w:space="0" w:color="auto"/>
      </w:divBdr>
    </w:div>
    <w:div w:id="1975788476">
      <w:bodyDiv w:val="1"/>
      <w:marLeft w:val="0"/>
      <w:marRight w:val="0"/>
      <w:marTop w:val="0"/>
      <w:marBottom w:val="0"/>
      <w:divBdr>
        <w:top w:val="none" w:sz="0" w:space="0" w:color="auto"/>
        <w:left w:val="none" w:sz="0" w:space="0" w:color="auto"/>
        <w:bottom w:val="none" w:sz="0" w:space="0" w:color="auto"/>
        <w:right w:val="none" w:sz="0" w:space="0" w:color="auto"/>
      </w:divBdr>
    </w:div>
    <w:div w:id="1979916554">
      <w:bodyDiv w:val="1"/>
      <w:marLeft w:val="0"/>
      <w:marRight w:val="0"/>
      <w:marTop w:val="0"/>
      <w:marBottom w:val="0"/>
      <w:divBdr>
        <w:top w:val="none" w:sz="0" w:space="0" w:color="auto"/>
        <w:left w:val="none" w:sz="0" w:space="0" w:color="auto"/>
        <w:bottom w:val="none" w:sz="0" w:space="0" w:color="auto"/>
        <w:right w:val="none" w:sz="0" w:space="0" w:color="auto"/>
      </w:divBdr>
    </w:div>
    <w:div w:id="1988852411">
      <w:bodyDiv w:val="1"/>
      <w:marLeft w:val="0"/>
      <w:marRight w:val="0"/>
      <w:marTop w:val="0"/>
      <w:marBottom w:val="0"/>
      <w:divBdr>
        <w:top w:val="none" w:sz="0" w:space="0" w:color="auto"/>
        <w:left w:val="none" w:sz="0" w:space="0" w:color="auto"/>
        <w:bottom w:val="none" w:sz="0" w:space="0" w:color="auto"/>
        <w:right w:val="none" w:sz="0" w:space="0" w:color="auto"/>
      </w:divBdr>
    </w:div>
    <w:div w:id="2002729534">
      <w:bodyDiv w:val="1"/>
      <w:marLeft w:val="0"/>
      <w:marRight w:val="0"/>
      <w:marTop w:val="0"/>
      <w:marBottom w:val="0"/>
      <w:divBdr>
        <w:top w:val="none" w:sz="0" w:space="0" w:color="auto"/>
        <w:left w:val="none" w:sz="0" w:space="0" w:color="auto"/>
        <w:bottom w:val="none" w:sz="0" w:space="0" w:color="auto"/>
        <w:right w:val="none" w:sz="0" w:space="0" w:color="auto"/>
      </w:divBdr>
    </w:div>
    <w:div w:id="2002925673">
      <w:bodyDiv w:val="1"/>
      <w:marLeft w:val="0"/>
      <w:marRight w:val="0"/>
      <w:marTop w:val="0"/>
      <w:marBottom w:val="0"/>
      <w:divBdr>
        <w:top w:val="none" w:sz="0" w:space="0" w:color="auto"/>
        <w:left w:val="none" w:sz="0" w:space="0" w:color="auto"/>
        <w:bottom w:val="none" w:sz="0" w:space="0" w:color="auto"/>
        <w:right w:val="none" w:sz="0" w:space="0" w:color="auto"/>
      </w:divBdr>
    </w:div>
    <w:div w:id="2005009917">
      <w:bodyDiv w:val="1"/>
      <w:marLeft w:val="0"/>
      <w:marRight w:val="0"/>
      <w:marTop w:val="0"/>
      <w:marBottom w:val="0"/>
      <w:divBdr>
        <w:top w:val="none" w:sz="0" w:space="0" w:color="auto"/>
        <w:left w:val="none" w:sz="0" w:space="0" w:color="auto"/>
        <w:bottom w:val="none" w:sz="0" w:space="0" w:color="auto"/>
        <w:right w:val="none" w:sz="0" w:space="0" w:color="auto"/>
      </w:divBdr>
    </w:div>
    <w:div w:id="2008247096">
      <w:bodyDiv w:val="1"/>
      <w:marLeft w:val="0"/>
      <w:marRight w:val="0"/>
      <w:marTop w:val="0"/>
      <w:marBottom w:val="0"/>
      <w:divBdr>
        <w:top w:val="none" w:sz="0" w:space="0" w:color="auto"/>
        <w:left w:val="none" w:sz="0" w:space="0" w:color="auto"/>
        <w:bottom w:val="none" w:sz="0" w:space="0" w:color="auto"/>
        <w:right w:val="none" w:sz="0" w:space="0" w:color="auto"/>
      </w:divBdr>
    </w:div>
    <w:div w:id="2013141726">
      <w:bodyDiv w:val="1"/>
      <w:marLeft w:val="0"/>
      <w:marRight w:val="0"/>
      <w:marTop w:val="0"/>
      <w:marBottom w:val="0"/>
      <w:divBdr>
        <w:top w:val="none" w:sz="0" w:space="0" w:color="auto"/>
        <w:left w:val="none" w:sz="0" w:space="0" w:color="auto"/>
        <w:bottom w:val="none" w:sz="0" w:space="0" w:color="auto"/>
        <w:right w:val="none" w:sz="0" w:space="0" w:color="auto"/>
      </w:divBdr>
    </w:div>
    <w:div w:id="2017532599">
      <w:bodyDiv w:val="1"/>
      <w:marLeft w:val="0"/>
      <w:marRight w:val="0"/>
      <w:marTop w:val="0"/>
      <w:marBottom w:val="0"/>
      <w:divBdr>
        <w:top w:val="none" w:sz="0" w:space="0" w:color="auto"/>
        <w:left w:val="none" w:sz="0" w:space="0" w:color="auto"/>
        <w:bottom w:val="none" w:sz="0" w:space="0" w:color="auto"/>
        <w:right w:val="none" w:sz="0" w:space="0" w:color="auto"/>
      </w:divBdr>
    </w:div>
    <w:div w:id="2037653068">
      <w:bodyDiv w:val="1"/>
      <w:marLeft w:val="0"/>
      <w:marRight w:val="0"/>
      <w:marTop w:val="0"/>
      <w:marBottom w:val="0"/>
      <w:divBdr>
        <w:top w:val="none" w:sz="0" w:space="0" w:color="auto"/>
        <w:left w:val="none" w:sz="0" w:space="0" w:color="auto"/>
        <w:bottom w:val="none" w:sz="0" w:space="0" w:color="auto"/>
        <w:right w:val="none" w:sz="0" w:space="0" w:color="auto"/>
      </w:divBdr>
    </w:div>
    <w:div w:id="2041776730">
      <w:bodyDiv w:val="1"/>
      <w:marLeft w:val="0"/>
      <w:marRight w:val="0"/>
      <w:marTop w:val="0"/>
      <w:marBottom w:val="0"/>
      <w:divBdr>
        <w:top w:val="none" w:sz="0" w:space="0" w:color="auto"/>
        <w:left w:val="none" w:sz="0" w:space="0" w:color="auto"/>
        <w:bottom w:val="none" w:sz="0" w:space="0" w:color="auto"/>
        <w:right w:val="none" w:sz="0" w:space="0" w:color="auto"/>
      </w:divBdr>
    </w:div>
    <w:div w:id="2047096631">
      <w:bodyDiv w:val="1"/>
      <w:marLeft w:val="0"/>
      <w:marRight w:val="0"/>
      <w:marTop w:val="0"/>
      <w:marBottom w:val="0"/>
      <w:divBdr>
        <w:top w:val="none" w:sz="0" w:space="0" w:color="auto"/>
        <w:left w:val="none" w:sz="0" w:space="0" w:color="auto"/>
        <w:bottom w:val="none" w:sz="0" w:space="0" w:color="auto"/>
        <w:right w:val="none" w:sz="0" w:space="0" w:color="auto"/>
      </w:divBdr>
    </w:div>
    <w:div w:id="2059814621">
      <w:bodyDiv w:val="1"/>
      <w:marLeft w:val="0"/>
      <w:marRight w:val="0"/>
      <w:marTop w:val="0"/>
      <w:marBottom w:val="0"/>
      <w:divBdr>
        <w:top w:val="none" w:sz="0" w:space="0" w:color="auto"/>
        <w:left w:val="none" w:sz="0" w:space="0" w:color="auto"/>
        <w:bottom w:val="none" w:sz="0" w:space="0" w:color="auto"/>
        <w:right w:val="none" w:sz="0" w:space="0" w:color="auto"/>
      </w:divBdr>
    </w:div>
    <w:div w:id="2065712032">
      <w:bodyDiv w:val="1"/>
      <w:marLeft w:val="0"/>
      <w:marRight w:val="0"/>
      <w:marTop w:val="0"/>
      <w:marBottom w:val="0"/>
      <w:divBdr>
        <w:top w:val="none" w:sz="0" w:space="0" w:color="auto"/>
        <w:left w:val="none" w:sz="0" w:space="0" w:color="auto"/>
        <w:bottom w:val="none" w:sz="0" w:space="0" w:color="auto"/>
        <w:right w:val="none" w:sz="0" w:space="0" w:color="auto"/>
      </w:divBdr>
    </w:div>
    <w:div w:id="2078284062">
      <w:bodyDiv w:val="1"/>
      <w:marLeft w:val="0"/>
      <w:marRight w:val="0"/>
      <w:marTop w:val="0"/>
      <w:marBottom w:val="0"/>
      <w:divBdr>
        <w:top w:val="none" w:sz="0" w:space="0" w:color="auto"/>
        <w:left w:val="none" w:sz="0" w:space="0" w:color="auto"/>
        <w:bottom w:val="none" w:sz="0" w:space="0" w:color="auto"/>
        <w:right w:val="none" w:sz="0" w:space="0" w:color="auto"/>
      </w:divBdr>
      <w:divsChild>
        <w:div w:id="1907645860">
          <w:marLeft w:val="0"/>
          <w:marRight w:val="0"/>
          <w:marTop w:val="240"/>
          <w:marBottom w:val="0"/>
          <w:divBdr>
            <w:top w:val="none" w:sz="0" w:space="0" w:color="auto"/>
            <w:left w:val="none" w:sz="0" w:space="0" w:color="auto"/>
            <w:bottom w:val="none" w:sz="0" w:space="0" w:color="auto"/>
            <w:right w:val="none" w:sz="0" w:space="0" w:color="auto"/>
          </w:divBdr>
          <w:divsChild>
            <w:div w:id="497380749">
              <w:marLeft w:val="0"/>
              <w:marRight w:val="0"/>
              <w:marTop w:val="0"/>
              <w:marBottom w:val="0"/>
              <w:divBdr>
                <w:top w:val="none" w:sz="0" w:space="0" w:color="auto"/>
                <w:left w:val="none" w:sz="0" w:space="0" w:color="auto"/>
                <w:bottom w:val="none" w:sz="0" w:space="0" w:color="auto"/>
                <w:right w:val="none" w:sz="0" w:space="0" w:color="auto"/>
              </w:divBdr>
              <w:divsChild>
                <w:div w:id="1716536873">
                  <w:marLeft w:val="0"/>
                  <w:marRight w:val="0"/>
                  <w:marTop w:val="0"/>
                  <w:marBottom w:val="300"/>
                  <w:divBdr>
                    <w:top w:val="none" w:sz="0" w:space="0" w:color="auto"/>
                    <w:left w:val="none" w:sz="0" w:space="0" w:color="auto"/>
                    <w:bottom w:val="none" w:sz="0" w:space="0" w:color="auto"/>
                    <w:right w:val="none" w:sz="0" w:space="0" w:color="auto"/>
                  </w:divBdr>
                  <w:divsChild>
                    <w:div w:id="469328148">
                      <w:marLeft w:val="0"/>
                      <w:marRight w:val="0"/>
                      <w:marTop w:val="0"/>
                      <w:marBottom w:val="0"/>
                      <w:divBdr>
                        <w:top w:val="none" w:sz="0" w:space="0" w:color="auto"/>
                        <w:left w:val="none" w:sz="0" w:space="0" w:color="auto"/>
                        <w:bottom w:val="none" w:sz="0" w:space="0" w:color="auto"/>
                        <w:right w:val="none" w:sz="0" w:space="0" w:color="auto"/>
                      </w:divBdr>
                      <w:divsChild>
                        <w:div w:id="448545504">
                          <w:marLeft w:val="0"/>
                          <w:marRight w:val="0"/>
                          <w:marTop w:val="0"/>
                          <w:marBottom w:val="0"/>
                          <w:divBdr>
                            <w:top w:val="none" w:sz="0" w:space="0" w:color="auto"/>
                            <w:left w:val="none" w:sz="0" w:space="0" w:color="auto"/>
                            <w:bottom w:val="none" w:sz="0" w:space="0" w:color="auto"/>
                            <w:right w:val="none" w:sz="0" w:space="0" w:color="auto"/>
                          </w:divBdr>
                          <w:divsChild>
                            <w:div w:id="1792094205">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2084139934">
      <w:bodyDiv w:val="1"/>
      <w:marLeft w:val="0"/>
      <w:marRight w:val="0"/>
      <w:marTop w:val="0"/>
      <w:marBottom w:val="0"/>
      <w:divBdr>
        <w:top w:val="none" w:sz="0" w:space="0" w:color="auto"/>
        <w:left w:val="none" w:sz="0" w:space="0" w:color="auto"/>
        <w:bottom w:val="none" w:sz="0" w:space="0" w:color="auto"/>
        <w:right w:val="none" w:sz="0" w:space="0" w:color="auto"/>
      </w:divBdr>
    </w:div>
    <w:div w:id="2095323866">
      <w:bodyDiv w:val="1"/>
      <w:marLeft w:val="0"/>
      <w:marRight w:val="0"/>
      <w:marTop w:val="0"/>
      <w:marBottom w:val="0"/>
      <w:divBdr>
        <w:top w:val="none" w:sz="0" w:space="0" w:color="auto"/>
        <w:left w:val="none" w:sz="0" w:space="0" w:color="auto"/>
        <w:bottom w:val="none" w:sz="0" w:space="0" w:color="auto"/>
        <w:right w:val="none" w:sz="0" w:space="0" w:color="auto"/>
      </w:divBdr>
    </w:div>
    <w:div w:id="2097359859">
      <w:bodyDiv w:val="1"/>
      <w:marLeft w:val="0"/>
      <w:marRight w:val="0"/>
      <w:marTop w:val="0"/>
      <w:marBottom w:val="0"/>
      <w:divBdr>
        <w:top w:val="none" w:sz="0" w:space="0" w:color="auto"/>
        <w:left w:val="none" w:sz="0" w:space="0" w:color="auto"/>
        <w:bottom w:val="none" w:sz="0" w:space="0" w:color="auto"/>
        <w:right w:val="none" w:sz="0" w:space="0" w:color="auto"/>
      </w:divBdr>
    </w:div>
    <w:div w:id="2097938992">
      <w:bodyDiv w:val="1"/>
      <w:marLeft w:val="0"/>
      <w:marRight w:val="0"/>
      <w:marTop w:val="0"/>
      <w:marBottom w:val="0"/>
      <w:divBdr>
        <w:top w:val="none" w:sz="0" w:space="0" w:color="auto"/>
        <w:left w:val="none" w:sz="0" w:space="0" w:color="auto"/>
        <w:bottom w:val="none" w:sz="0" w:space="0" w:color="auto"/>
        <w:right w:val="none" w:sz="0" w:space="0" w:color="auto"/>
      </w:divBdr>
    </w:div>
    <w:div w:id="2113162320">
      <w:bodyDiv w:val="1"/>
      <w:marLeft w:val="0"/>
      <w:marRight w:val="0"/>
      <w:marTop w:val="0"/>
      <w:marBottom w:val="0"/>
      <w:divBdr>
        <w:top w:val="none" w:sz="0" w:space="0" w:color="auto"/>
        <w:left w:val="none" w:sz="0" w:space="0" w:color="auto"/>
        <w:bottom w:val="none" w:sz="0" w:space="0" w:color="auto"/>
        <w:right w:val="none" w:sz="0" w:space="0" w:color="auto"/>
      </w:divBdr>
    </w:div>
    <w:div w:id="2117017144">
      <w:bodyDiv w:val="1"/>
      <w:marLeft w:val="0"/>
      <w:marRight w:val="0"/>
      <w:marTop w:val="0"/>
      <w:marBottom w:val="0"/>
      <w:divBdr>
        <w:top w:val="none" w:sz="0" w:space="0" w:color="auto"/>
        <w:left w:val="none" w:sz="0" w:space="0" w:color="auto"/>
        <w:bottom w:val="none" w:sz="0" w:space="0" w:color="auto"/>
        <w:right w:val="none" w:sz="0" w:space="0" w:color="auto"/>
      </w:divBdr>
    </w:div>
    <w:div w:id="2131244500">
      <w:bodyDiv w:val="1"/>
      <w:marLeft w:val="0"/>
      <w:marRight w:val="0"/>
      <w:marTop w:val="0"/>
      <w:marBottom w:val="0"/>
      <w:divBdr>
        <w:top w:val="none" w:sz="0" w:space="0" w:color="auto"/>
        <w:left w:val="none" w:sz="0" w:space="0" w:color="auto"/>
        <w:bottom w:val="none" w:sz="0" w:space="0" w:color="auto"/>
        <w:right w:val="none" w:sz="0" w:space="0" w:color="auto"/>
      </w:divBdr>
    </w:div>
    <w:div w:id="2131511087">
      <w:bodyDiv w:val="1"/>
      <w:marLeft w:val="0"/>
      <w:marRight w:val="0"/>
      <w:marTop w:val="0"/>
      <w:marBottom w:val="0"/>
      <w:divBdr>
        <w:top w:val="none" w:sz="0" w:space="0" w:color="auto"/>
        <w:left w:val="none" w:sz="0" w:space="0" w:color="auto"/>
        <w:bottom w:val="none" w:sz="0" w:space="0" w:color="auto"/>
        <w:right w:val="none" w:sz="0" w:space="0" w:color="auto"/>
      </w:divBdr>
    </w:div>
    <w:div w:id="2132966961">
      <w:bodyDiv w:val="1"/>
      <w:marLeft w:val="0"/>
      <w:marRight w:val="0"/>
      <w:marTop w:val="0"/>
      <w:marBottom w:val="0"/>
      <w:divBdr>
        <w:top w:val="none" w:sz="0" w:space="0" w:color="auto"/>
        <w:left w:val="none" w:sz="0" w:space="0" w:color="auto"/>
        <w:bottom w:val="none" w:sz="0" w:space="0" w:color="auto"/>
        <w:right w:val="none" w:sz="0" w:space="0" w:color="auto"/>
      </w:divBdr>
      <w:divsChild>
        <w:div w:id="939605193">
          <w:marLeft w:val="0"/>
          <w:marRight w:val="0"/>
          <w:marTop w:val="0"/>
          <w:marBottom w:val="0"/>
          <w:divBdr>
            <w:top w:val="none" w:sz="0" w:space="0" w:color="auto"/>
            <w:left w:val="none" w:sz="0" w:space="0" w:color="auto"/>
            <w:bottom w:val="none" w:sz="0" w:space="0" w:color="auto"/>
            <w:right w:val="none" w:sz="0" w:space="0" w:color="auto"/>
          </w:divBdr>
          <w:divsChild>
            <w:div w:id="808131541">
              <w:marLeft w:val="0"/>
              <w:marRight w:val="0"/>
              <w:marTop w:val="0"/>
              <w:marBottom w:val="0"/>
              <w:divBdr>
                <w:top w:val="none" w:sz="0" w:space="0" w:color="auto"/>
                <w:left w:val="none" w:sz="0" w:space="0" w:color="auto"/>
                <w:bottom w:val="none" w:sz="0" w:space="0" w:color="auto"/>
                <w:right w:val="none" w:sz="0" w:space="0" w:color="auto"/>
              </w:divBdr>
              <w:divsChild>
                <w:div w:id="1763378388">
                  <w:marLeft w:val="0"/>
                  <w:marRight w:val="0"/>
                  <w:marTop w:val="0"/>
                  <w:marBottom w:val="0"/>
                  <w:divBdr>
                    <w:top w:val="none" w:sz="0" w:space="0" w:color="auto"/>
                    <w:left w:val="none" w:sz="0" w:space="0" w:color="auto"/>
                    <w:bottom w:val="none" w:sz="0" w:space="0" w:color="auto"/>
                    <w:right w:val="none" w:sz="0" w:space="0" w:color="auto"/>
                  </w:divBdr>
                  <w:divsChild>
                    <w:div w:id="191768017">
                      <w:marLeft w:val="0"/>
                      <w:marRight w:val="0"/>
                      <w:marTop w:val="0"/>
                      <w:marBottom w:val="0"/>
                      <w:divBdr>
                        <w:top w:val="none" w:sz="0" w:space="0" w:color="auto"/>
                        <w:left w:val="none" w:sz="0" w:space="0" w:color="auto"/>
                        <w:bottom w:val="none" w:sz="0" w:space="0" w:color="auto"/>
                        <w:right w:val="none" w:sz="0" w:space="0" w:color="auto"/>
                      </w:divBdr>
                      <w:divsChild>
                        <w:div w:id="257301343">
                          <w:marLeft w:val="0"/>
                          <w:marRight w:val="0"/>
                          <w:marTop w:val="0"/>
                          <w:marBottom w:val="0"/>
                          <w:divBdr>
                            <w:top w:val="none" w:sz="0" w:space="0" w:color="auto"/>
                            <w:left w:val="none" w:sz="0" w:space="0" w:color="auto"/>
                            <w:bottom w:val="none" w:sz="0" w:space="0" w:color="auto"/>
                            <w:right w:val="none" w:sz="0" w:space="0" w:color="auto"/>
                          </w:divBdr>
                          <w:divsChild>
                            <w:div w:id="264197667">
                              <w:marLeft w:val="0"/>
                              <w:marRight w:val="0"/>
                              <w:marTop w:val="0"/>
                              <w:marBottom w:val="0"/>
                              <w:divBdr>
                                <w:top w:val="none" w:sz="0" w:space="0" w:color="auto"/>
                                <w:left w:val="none" w:sz="0" w:space="0" w:color="auto"/>
                                <w:bottom w:val="none" w:sz="0" w:space="0" w:color="auto"/>
                                <w:right w:val="none" w:sz="0" w:space="0" w:color="auto"/>
                              </w:divBdr>
                              <w:divsChild>
                                <w:div w:id="3339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21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_dlc_DocId xmlns="4f8ea144-0010-4076-a0ec-5625238d0d0f">7XZC2EVTEK65-1957031407-184709</_dlc_DocId>
    <_dlc_DocIdUrl xmlns="4f8ea144-0010-4076-a0ec-5625238d0d0f">
      <Url>https://euamukraineeu.sharepoint.com/sites/procurement/_layouts/15/DocIdRedir.aspx?ID=7XZC2EVTEK65-1957031407-184709</Url>
      <Description>7XZC2EVTEK65-1957031407-184709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84DCC25-0933-453D-B483-F02F30D99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30932F-2495-44E8-B909-7B1E1BD6F9F1}">
  <ds:schemaRefs>
    <ds:schemaRef ds:uri="http://schemas.openxmlformats.org/officeDocument/2006/bibliography"/>
  </ds:schemaRefs>
</ds:datastoreItem>
</file>

<file path=customXml/itemProps3.xml><?xml version="1.0" encoding="utf-8"?>
<ds:datastoreItem xmlns:ds="http://schemas.openxmlformats.org/officeDocument/2006/customXml" ds:itemID="{B0AB6931-C283-4ADF-812C-795B1A548A7F}">
  <ds:schemaRefs>
    <ds:schemaRef ds:uri="http://schemas.microsoft.com/office/2006/metadata/properties"/>
    <ds:schemaRef ds:uri="http://schemas.microsoft.com/office/infopath/2007/PartnerControls"/>
    <ds:schemaRef ds:uri="http://schemas.microsoft.com/sharepoint/v3"/>
    <ds:schemaRef ds:uri="47b5d293-4bcc-4943-9c3a-f1f0d28be359"/>
    <ds:schemaRef ds:uri="4f8ea144-0010-4076-a0ec-5625238d0d0f"/>
  </ds:schemaRefs>
</ds:datastoreItem>
</file>

<file path=customXml/itemProps4.xml><?xml version="1.0" encoding="utf-8"?>
<ds:datastoreItem xmlns:ds="http://schemas.openxmlformats.org/officeDocument/2006/customXml" ds:itemID="{9C222341-B589-4C17-902F-6D6758D73624}">
  <ds:schemaRefs>
    <ds:schemaRef ds:uri="http://schemas.microsoft.com/sharepoint/v3/contenttype/forms"/>
  </ds:schemaRefs>
</ds:datastoreItem>
</file>

<file path=customXml/itemProps5.xml><?xml version="1.0" encoding="utf-8"?>
<ds:datastoreItem xmlns:ds="http://schemas.openxmlformats.org/officeDocument/2006/customXml" ds:itemID="{59E0979C-1B61-4865-AFEF-819A9C4031D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9211</TotalTime>
  <Pages>27</Pages>
  <Words>4954</Words>
  <Characters>28240</Characters>
  <Application>Microsoft Office Word</Application>
  <DocSecurity>0</DocSecurity>
  <Lines>235</Lines>
  <Paragraphs>66</Paragraphs>
  <ScaleCrop>false</ScaleCrop>
  <HeadingPairs>
    <vt:vector size="6" baseType="variant">
      <vt:variant>
        <vt:lpstr>Title</vt:lpstr>
      </vt:variant>
      <vt:variant>
        <vt:i4>1</vt:i4>
      </vt:variant>
      <vt:variant>
        <vt:lpstr>Название</vt:lpstr>
      </vt:variant>
      <vt:variant>
        <vt:i4>1</vt:i4>
      </vt:variant>
      <vt:variant>
        <vt:lpstr>Titolo</vt:lpstr>
      </vt:variant>
      <vt:variant>
        <vt:i4>1</vt:i4>
      </vt:variant>
    </vt:vector>
  </HeadingPairs>
  <TitlesOfParts>
    <vt:vector size="3" baseType="lpstr">
      <vt:lpstr>INSTRUCTIONS TO TENDERERS</vt:lpstr>
      <vt:lpstr>INSTRUCTIONS TO TENDERERS</vt:lpstr>
      <vt:lpstr>INSTRUCTIONS TO TENDERERS</vt:lpstr>
    </vt:vector>
  </TitlesOfParts>
  <Company>Grizli777</Company>
  <LinksUpToDate>false</LinksUpToDate>
  <CharactersWithSpaces>33128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Roman PROKHORCHUK</cp:lastModifiedBy>
  <cp:revision>2</cp:revision>
  <cp:lastPrinted>2021-11-05T08:54:00Z</cp:lastPrinted>
  <dcterms:created xsi:type="dcterms:W3CDTF">2025-01-20T08:48:00Z</dcterms:created>
  <dcterms:modified xsi:type="dcterms:W3CDTF">2025-08-01T14:44:00Z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IsMyDocuments">
    <vt:bool>true</vt:bool>
  </property>
  <property fmtid="{D5CDD505-2E9C-101B-9397-08002B2CF9AE}" pid="4" name="_dlc_DocIdItemGuid">
    <vt:lpwstr>8cc3c1ae-39e5-4bb9-b6d6-050a7250dd37</vt:lpwstr>
  </property>
  <property fmtid="{D5CDD505-2E9C-101B-9397-08002B2CF9AE}" pid="5" name="Document ID Value">
    <vt:lpwstr>UTQYN7KN4WQH-914046095-71691</vt:lpwstr>
  </property>
  <property fmtid="{D5CDD505-2E9C-101B-9397-08002B2CF9AE}" pid="6" name="MediaServiceImageTags">
    <vt:lpwstr/>
  </property>
</Properties>
</file>