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CDAEE" w14:textId="77777777" w:rsidR="00A4235B" w:rsidRPr="00A448CC" w:rsidRDefault="00A4235B" w:rsidP="00565C79">
      <w:pPr>
        <w:pStyle w:val="Heading1"/>
        <w:spacing w:before="0"/>
        <w:jc w:val="center"/>
        <w:rPr>
          <w:iCs/>
          <w:color w:val="FF0000"/>
          <w:sz w:val="28"/>
          <w:szCs w:val="28"/>
          <w:lang w:val="ru-RU"/>
        </w:rPr>
      </w:pPr>
      <w:r w:rsidRPr="00A448CC">
        <w:rPr>
          <w:iCs/>
          <w:color w:val="FF0000"/>
          <w:sz w:val="28"/>
          <w:szCs w:val="28"/>
          <w:lang w:val="ru-RU"/>
        </w:rPr>
        <w:t>ПРОЕКТ ДОГОВОРУ</w:t>
      </w:r>
    </w:p>
    <w:p w14:paraId="4C17B2DA" w14:textId="6CEA24D9" w:rsidR="00E0135D" w:rsidRPr="00C237FF" w:rsidRDefault="00C237FF" w:rsidP="00A4235B">
      <w:pPr>
        <w:pStyle w:val="oddl-nadpis"/>
        <w:keepNext w:val="0"/>
        <w:widowControl/>
        <w:jc w:val="center"/>
        <w:rPr>
          <w:rFonts w:ascii="Times New Roman" w:hAnsi="Times New Roman"/>
          <w:snapToGrid/>
          <w:lang w:eastAsia="en-GB"/>
        </w:rPr>
      </w:pPr>
      <w:r w:rsidRPr="00C237FF">
        <w:rPr>
          <w:rFonts w:ascii="Times New Roman" w:hAnsi="Times New Roman"/>
          <w:snapToGrid/>
          <w:lang w:eastAsia="en-GB"/>
        </w:rPr>
        <w:t xml:space="preserve">РАМКОВИЙ </w:t>
      </w:r>
      <w:r w:rsidR="00A4235B" w:rsidRPr="00C237FF">
        <w:rPr>
          <w:rFonts w:ascii="Times New Roman" w:hAnsi="Times New Roman"/>
          <w:snapToGrid/>
          <w:lang w:eastAsia="en-GB"/>
        </w:rPr>
        <w:t>Д</w:t>
      </w:r>
      <w:r w:rsidR="00E0135D" w:rsidRPr="00C237FF">
        <w:rPr>
          <w:rFonts w:ascii="Times New Roman" w:hAnsi="Times New Roman"/>
          <w:snapToGrid/>
          <w:lang w:eastAsia="en-GB"/>
        </w:rPr>
        <w:t xml:space="preserve">ОГОВІР </w:t>
      </w:r>
      <w:r w:rsidR="00311E36" w:rsidRPr="00C237FF">
        <w:rPr>
          <w:rFonts w:ascii="Times New Roman" w:hAnsi="Times New Roman"/>
          <w:snapToGrid/>
          <w:lang w:eastAsia="en-GB"/>
        </w:rPr>
        <w:t>КУПІВЛІ-ПРОДАЖУ</w:t>
      </w:r>
      <w:r w:rsidR="00E0135D" w:rsidRPr="00C237FF">
        <w:rPr>
          <w:rFonts w:ascii="Times New Roman" w:hAnsi="Times New Roman"/>
          <w:snapToGrid/>
          <w:lang w:eastAsia="en-GB"/>
        </w:rPr>
        <w:t xml:space="preserve"> </w:t>
      </w:r>
    </w:p>
    <w:p w14:paraId="44353F98" w14:textId="77777777" w:rsidR="00DF3DB7" w:rsidRPr="00767418" w:rsidRDefault="00E0135D" w:rsidP="00E0135D">
      <w:pPr>
        <w:jc w:val="center"/>
        <w:rPr>
          <w:b/>
          <w:smallCaps/>
          <w:szCs w:val="24"/>
          <w:lang w:val="uk-UA"/>
        </w:rPr>
      </w:pPr>
      <w:r w:rsidRPr="00767418">
        <w:rPr>
          <w:b/>
          <w:lang w:val="uk-UA"/>
        </w:rPr>
        <w:t>ДЛЯ СЛУЖБ ЗОВНІШНЬОЇ ДІЇ ЄВРОПЕЙСЬКОГО СОЮЗУ</w:t>
      </w:r>
    </w:p>
    <w:p w14:paraId="49D5815C" w14:textId="49B6DDD0" w:rsidR="00E75AAC" w:rsidRPr="00377C90" w:rsidRDefault="00E0135D" w:rsidP="00C27A92">
      <w:pPr>
        <w:jc w:val="center"/>
        <w:rPr>
          <w:b/>
          <w:smallCaps/>
          <w:sz w:val="28"/>
          <w:szCs w:val="28"/>
          <w:lang w:val="en-US"/>
        </w:rPr>
      </w:pPr>
      <w:r w:rsidRPr="00767418">
        <w:rPr>
          <w:b/>
          <w:smallCaps/>
          <w:sz w:val="28"/>
          <w:szCs w:val="28"/>
          <w:lang w:val="uk-UA"/>
        </w:rPr>
        <w:t>№</w:t>
      </w:r>
      <w:r w:rsidR="00E75AAC" w:rsidRPr="00767418">
        <w:rPr>
          <w:b/>
          <w:smallCaps/>
          <w:sz w:val="28"/>
          <w:szCs w:val="28"/>
          <w:lang w:val="uk-UA"/>
        </w:rPr>
        <w:t xml:space="preserve"> </w:t>
      </w:r>
      <w:r w:rsidR="00BB0BE8" w:rsidRPr="00767418">
        <w:rPr>
          <w:b/>
          <w:smallCaps/>
          <w:sz w:val="28"/>
          <w:szCs w:val="28"/>
          <w:lang w:val="uk-UA"/>
        </w:rPr>
        <w:t>EUAM-</w:t>
      </w:r>
      <w:r w:rsidR="007E2F89">
        <w:rPr>
          <w:b/>
          <w:smallCaps/>
          <w:sz w:val="28"/>
          <w:szCs w:val="28"/>
          <w:lang w:val="ru-RU"/>
        </w:rPr>
        <w:t>2</w:t>
      </w:r>
      <w:r w:rsidR="0066355D" w:rsidRPr="00522F66">
        <w:rPr>
          <w:b/>
          <w:smallCaps/>
          <w:sz w:val="28"/>
          <w:szCs w:val="28"/>
          <w:lang w:val="ru-RU"/>
        </w:rPr>
        <w:t>4-</w:t>
      </w:r>
      <w:r w:rsidR="00377C90">
        <w:rPr>
          <w:b/>
          <w:smallCaps/>
          <w:sz w:val="28"/>
          <w:szCs w:val="28"/>
          <w:lang w:val="en-US"/>
        </w:rPr>
        <w:t>36</w:t>
      </w:r>
    </w:p>
    <w:p w14:paraId="1ED089C7" w14:textId="77777777" w:rsidR="00556095" w:rsidRPr="00767418" w:rsidRDefault="00E0135D" w:rsidP="000567A6">
      <w:pPr>
        <w:spacing w:after="480"/>
        <w:jc w:val="center"/>
        <w:rPr>
          <w:b/>
          <w:sz w:val="28"/>
          <w:szCs w:val="28"/>
          <w:lang w:val="uk-UA"/>
        </w:rPr>
      </w:pPr>
      <w:r w:rsidRPr="00767418">
        <w:rPr>
          <w:b/>
          <w:smallCaps/>
          <w:sz w:val="28"/>
          <w:szCs w:val="28"/>
          <w:lang w:val="uk-UA"/>
        </w:rPr>
        <w:t>фінансується за рахунок загального бюджету ЄС</w:t>
      </w:r>
    </w:p>
    <w:p w14:paraId="41426B96" w14:textId="453EEEDF" w:rsidR="00E0135D" w:rsidRPr="00767418" w:rsidRDefault="00E0135D" w:rsidP="00E0135D">
      <w:pPr>
        <w:spacing w:after="120"/>
        <w:rPr>
          <w:sz w:val="22"/>
          <w:szCs w:val="22"/>
          <w:lang w:val="uk-UA"/>
        </w:rPr>
      </w:pPr>
      <w:r w:rsidRPr="00767418">
        <w:rPr>
          <w:b/>
          <w:sz w:val="22"/>
          <w:szCs w:val="22"/>
          <w:lang w:val="uk-UA"/>
        </w:rPr>
        <w:t>Консультативна місія Європейського Союзу в Україні</w:t>
      </w:r>
      <w:r w:rsidR="008B7B26">
        <w:rPr>
          <w:b/>
          <w:sz w:val="22"/>
          <w:szCs w:val="22"/>
          <w:lang w:val="uk-UA"/>
        </w:rPr>
        <w:t xml:space="preserve">, </w:t>
      </w:r>
      <w:r w:rsidR="008B7B26" w:rsidRPr="002430FC">
        <w:rPr>
          <w:sz w:val="22"/>
          <w:lang w:val="ru-RU"/>
        </w:rPr>
        <w:t xml:space="preserve">Володимирський узвіз 4В, </w:t>
      </w:r>
      <w:r w:rsidR="008B7B26">
        <w:rPr>
          <w:sz w:val="22"/>
          <w:lang w:val="uk-UA"/>
        </w:rPr>
        <w:t xml:space="preserve">м. </w:t>
      </w:r>
      <w:r w:rsidR="008B7B26" w:rsidRPr="002430FC">
        <w:rPr>
          <w:sz w:val="22"/>
          <w:lang w:val="ru-RU"/>
        </w:rPr>
        <w:t>Київ, 01001</w:t>
      </w:r>
      <w:r w:rsidR="008B7B26">
        <w:rPr>
          <w:sz w:val="22"/>
          <w:lang w:val="uk-UA"/>
        </w:rPr>
        <w:t>,</w:t>
      </w:r>
      <w:r w:rsidR="008B7B26" w:rsidRPr="002430FC">
        <w:rPr>
          <w:sz w:val="22"/>
          <w:lang w:val="ru-RU"/>
        </w:rPr>
        <w:t xml:space="preserve"> Україна</w:t>
      </w:r>
      <w:r w:rsidRPr="00767418">
        <w:rPr>
          <w:sz w:val="22"/>
          <w:szCs w:val="22"/>
          <w:lang w:val="uk-UA"/>
        </w:rPr>
        <w:t xml:space="preserve"> (далі – «</w:t>
      </w:r>
      <w:r w:rsidRPr="00767418">
        <w:rPr>
          <w:b/>
          <w:sz w:val="22"/>
          <w:szCs w:val="22"/>
          <w:lang w:val="uk-UA"/>
        </w:rPr>
        <w:t>КМЄС в Україні</w:t>
      </w:r>
      <w:r w:rsidRPr="00767418">
        <w:rPr>
          <w:sz w:val="22"/>
          <w:szCs w:val="22"/>
          <w:lang w:val="uk-UA"/>
        </w:rPr>
        <w:t xml:space="preserve">») </w:t>
      </w:r>
    </w:p>
    <w:p w14:paraId="2C264098" w14:textId="77777777" w:rsidR="00E0135D" w:rsidRPr="00767418" w:rsidRDefault="00E0135D" w:rsidP="00E0135D">
      <w:pPr>
        <w:spacing w:after="120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(«Замовник»),</w:t>
      </w:r>
    </w:p>
    <w:p w14:paraId="5288DEA9" w14:textId="77777777" w:rsidR="00E0135D" w:rsidRPr="00767418" w:rsidRDefault="00E0135D" w:rsidP="00E0135D">
      <w:pPr>
        <w:spacing w:after="120"/>
        <w:jc w:val="right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з однієї сторони,</w:t>
      </w:r>
    </w:p>
    <w:p w14:paraId="67D2D242" w14:textId="77777777" w:rsidR="009642E7" w:rsidRPr="00767418" w:rsidRDefault="00E0135D" w:rsidP="00E0135D">
      <w:pPr>
        <w:spacing w:after="120"/>
        <w:rPr>
          <w:sz w:val="22"/>
          <w:szCs w:val="22"/>
          <w:lang w:val="uk-UA"/>
        </w:rPr>
      </w:pPr>
      <w:r w:rsidRPr="00767418">
        <w:rPr>
          <w:sz w:val="22"/>
          <w:lang w:val="uk-UA"/>
        </w:rPr>
        <w:t>та</w:t>
      </w:r>
    </w:p>
    <w:p w14:paraId="1DD91827" w14:textId="0DA8EC5B" w:rsidR="00A4235B" w:rsidRPr="00767418" w:rsidRDefault="00A4235B" w:rsidP="00A4235B">
      <w:pPr>
        <w:spacing w:before="240" w:after="0"/>
        <w:rPr>
          <w:b/>
          <w:sz w:val="22"/>
          <w:szCs w:val="22"/>
          <w:highlight w:val="yellow"/>
          <w:lang w:val="uk-UA"/>
        </w:rPr>
      </w:pPr>
      <w:r w:rsidRPr="00767418">
        <w:rPr>
          <w:b/>
          <w:sz w:val="22"/>
          <w:highlight w:val="yellow"/>
          <w:lang w:val="uk-UA"/>
        </w:rPr>
        <w:t xml:space="preserve">&lt;Повна офіційна назва </w:t>
      </w:r>
      <w:r w:rsidR="007E2F89">
        <w:rPr>
          <w:b/>
          <w:sz w:val="22"/>
          <w:highlight w:val="yellow"/>
          <w:lang w:val="uk-UA"/>
        </w:rPr>
        <w:t>Виконавця</w:t>
      </w:r>
      <w:r w:rsidRPr="00767418">
        <w:rPr>
          <w:b/>
          <w:sz w:val="22"/>
          <w:highlight w:val="yellow"/>
          <w:lang w:val="uk-UA"/>
        </w:rPr>
        <w:t xml:space="preserve">&gt; </w:t>
      </w:r>
    </w:p>
    <w:p w14:paraId="51E62923" w14:textId="77777777" w:rsidR="00A4235B" w:rsidRPr="00767418" w:rsidRDefault="00A4235B" w:rsidP="00A4235B">
      <w:pPr>
        <w:spacing w:after="0"/>
        <w:rPr>
          <w:sz w:val="22"/>
          <w:szCs w:val="22"/>
          <w:highlight w:val="yellow"/>
          <w:lang w:val="uk-UA"/>
        </w:rPr>
      </w:pPr>
      <w:r w:rsidRPr="00767418">
        <w:rPr>
          <w:sz w:val="22"/>
          <w:highlight w:val="yellow"/>
          <w:lang w:val="uk-UA"/>
        </w:rPr>
        <w:t>&lt;Офіційний реєстраційний номер&gt;</w:t>
      </w:r>
      <w:r w:rsidRPr="00767418">
        <w:rPr>
          <w:rFonts w:ascii="TimesNewRomanPS" w:hAnsi="TimesNewRomanPS"/>
          <w:position w:val="6"/>
          <w:sz w:val="16"/>
          <w:highlight w:val="yellow"/>
          <w:lang w:val="uk-UA"/>
        </w:rPr>
        <w:footnoteReference w:id="2"/>
      </w:r>
    </w:p>
    <w:p w14:paraId="05C4F6E4" w14:textId="77777777" w:rsidR="00A4235B" w:rsidRPr="00767418" w:rsidRDefault="00A4235B" w:rsidP="00A4235B">
      <w:pPr>
        <w:spacing w:after="0"/>
        <w:rPr>
          <w:sz w:val="22"/>
          <w:szCs w:val="22"/>
          <w:highlight w:val="yellow"/>
          <w:lang w:val="uk-UA"/>
        </w:rPr>
      </w:pPr>
      <w:r w:rsidRPr="00767418">
        <w:rPr>
          <w:sz w:val="22"/>
          <w:highlight w:val="yellow"/>
          <w:lang w:val="uk-UA"/>
        </w:rPr>
        <w:t>&lt;Повна офіційна адреса&gt;</w:t>
      </w:r>
    </w:p>
    <w:p w14:paraId="70402DC4" w14:textId="77777777" w:rsidR="000449AE" w:rsidRPr="00767418" w:rsidRDefault="00066849" w:rsidP="00A4235B">
      <w:pPr>
        <w:spacing w:after="120"/>
        <w:rPr>
          <w:sz w:val="22"/>
          <w:szCs w:val="22"/>
          <w:lang w:val="uk-UA"/>
        </w:rPr>
      </w:pPr>
      <w:r w:rsidRPr="00767418">
        <w:rPr>
          <w:sz w:val="22"/>
          <w:highlight w:val="yellow"/>
          <w:lang w:val="uk-UA"/>
        </w:rPr>
        <w:t>&lt;Номер платника ПДВ&gt;</w:t>
      </w:r>
      <w:r w:rsidR="00A4235B" w:rsidRPr="00767418">
        <w:rPr>
          <w:rFonts w:ascii="TimesNewRomanPS" w:hAnsi="TimesNewRomanPS"/>
          <w:position w:val="6"/>
          <w:sz w:val="16"/>
          <w:highlight w:val="yellow"/>
          <w:lang w:val="uk-UA"/>
        </w:rPr>
        <w:footnoteReference w:id="3"/>
      </w:r>
    </w:p>
    <w:p w14:paraId="6928A718" w14:textId="64A2E502" w:rsidR="009642E7" w:rsidRPr="00767418" w:rsidRDefault="00DB3187" w:rsidP="00C27A92">
      <w:pPr>
        <w:spacing w:after="0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(</w:t>
      </w:r>
      <w:r w:rsidR="00E0135D" w:rsidRPr="00767418">
        <w:rPr>
          <w:sz w:val="22"/>
          <w:szCs w:val="22"/>
          <w:lang w:val="uk-UA"/>
        </w:rPr>
        <w:t>«</w:t>
      </w:r>
      <w:r w:rsidR="007E2F89">
        <w:rPr>
          <w:sz w:val="22"/>
          <w:szCs w:val="22"/>
          <w:lang w:val="uk-UA"/>
        </w:rPr>
        <w:t>Викона</w:t>
      </w:r>
      <w:r w:rsidR="00311E36">
        <w:rPr>
          <w:sz w:val="22"/>
          <w:szCs w:val="22"/>
          <w:lang w:val="uk-UA"/>
        </w:rPr>
        <w:t>вець</w:t>
      </w:r>
      <w:r w:rsidR="00E0135D" w:rsidRPr="00767418">
        <w:rPr>
          <w:sz w:val="22"/>
          <w:szCs w:val="22"/>
          <w:lang w:val="uk-UA"/>
        </w:rPr>
        <w:t>»</w:t>
      </w:r>
      <w:r w:rsidR="009642E7" w:rsidRPr="00767418">
        <w:rPr>
          <w:sz w:val="22"/>
          <w:szCs w:val="22"/>
          <w:lang w:val="uk-UA"/>
        </w:rPr>
        <w:t xml:space="preserve">) </w:t>
      </w:r>
    </w:p>
    <w:p w14:paraId="579F3D54" w14:textId="77777777" w:rsidR="009642E7" w:rsidRPr="00767418" w:rsidRDefault="00E0135D" w:rsidP="00C27A9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120"/>
        <w:jc w:val="right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з іншої сторони</w:t>
      </w:r>
      <w:r w:rsidR="009642E7" w:rsidRPr="00767418">
        <w:rPr>
          <w:sz w:val="22"/>
          <w:szCs w:val="22"/>
          <w:lang w:val="uk-UA"/>
        </w:rPr>
        <w:t>,</w:t>
      </w:r>
    </w:p>
    <w:p w14:paraId="130091CA" w14:textId="77777777" w:rsidR="009642E7" w:rsidRPr="00767418" w:rsidRDefault="00E0135D" w:rsidP="00C27A92">
      <w:pPr>
        <w:spacing w:after="120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уклали цей Договір про нижченаведене</w:t>
      </w:r>
      <w:r w:rsidR="009642E7" w:rsidRPr="00767418">
        <w:rPr>
          <w:sz w:val="22"/>
          <w:szCs w:val="22"/>
          <w:lang w:val="uk-UA"/>
        </w:rPr>
        <w:t>:</w:t>
      </w:r>
    </w:p>
    <w:p w14:paraId="17E5B6CC" w14:textId="1DC8B720" w:rsidR="0016325E" w:rsidRPr="00B4244B" w:rsidRDefault="00E0135D" w:rsidP="00BB0BE8">
      <w:pPr>
        <w:spacing w:before="360" w:after="0"/>
        <w:ind w:left="-851" w:right="-561"/>
        <w:jc w:val="center"/>
        <w:outlineLvl w:val="0"/>
        <w:rPr>
          <w:b/>
          <w:sz w:val="28"/>
          <w:lang w:val="uk-UA"/>
        </w:rPr>
      </w:pPr>
      <w:r w:rsidRPr="00767418">
        <w:rPr>
          <w:b/>
          <w:sz w:val="28"/>
          <w:lang w:val="uk-UA"/>
        </w:rPr>
        <w:t xml:space="preserve">НАЗВА </w:t>
      </w:r>
      <w:r w:rsidRPr="00767418">
        <w:rPr>
          <w:b/>
          <w:sz w:val="28"/>
          <w:szCs w:val="28"/>
          <w:lang w:val="uk-UA"/>
        </w:rPr>
        <w:t xml:space="preserve">ДОГОВОРУ: </w:t>
      </w:r>
      <w:r w:rsidR="007E2F89">
        <w:rPr>
          <w:b/>
          <w:sz w:val="28"/>
          <w:szCs w:val="28"/>
          <w:lang w:val="uk-UA"/>
        </w:rPr>
        <w:t xml:space="preserve">Постачання </w:t>
      </w:r>
      <w:proofErr w:type="spellStart"/>
      <w:r w:rsidR="00B17394" w:rsidRPr="00B17394">
        <w:rPr>
          <w:b/>
          <w:sz w:val="28"/>
          <w:szCs w:val="28"/>
          <w:lang w:val="uk-UA"/>
        </w:rPr>
        <w:t>промо</w:t>
      </w:r>
      <w:proofErr w:type="spellEnd"/>
      <w:r w:rsidR="00B17394" w:rsidRPr="00B17394">
        <w:rPr>
          <w:b/>
          <w:sz w:val="28"/>
          <w:szCs w:val="28"/>
          <w:lang w:val="uk-UA"/>
        </w:rPr>
        <w:t xml:space="preserve"> матеріалів</w:t>
      </w:r>
    </w:p>
    <w:p w14:paraId="62A25D5D" w14:textId="1936C256" w:rsidR="00BB0BE8" w:rsidRPr="00531714" w:rsidRDefault="00E0135D" w:rsidP="009628A7">
      <w:pPr>
        <w:spacing w:before="120"/>
        <w:ind w:left="-851" w:right="-561"/>
        <w:jc w:val="center"/>
        <w:outlineLvl w:val="0"/>
        <w:rPr>
          <w:b/>
          <w:sz w:val="28"/>
          <w:lang w:val="en-US"/>
        </w:rPr>
      </w:pPr>
      <w:r w:rsidRPr="007E2F89">
        <w:rPr>
          <w:b/>
          <w:sz w:val="22"/>
          <w:lang w:val="ru-RU"/>
        </w:rPr>
        <w:t>Ідентифікаційний</w:t>
      </w:r>
      <w:r w:rsidRPr="00767418">
        <w:rPr>
          <w:lang w:val="uk-UA"/>
        </w:rPr>
        <w:t xml:space="preserve"> </w:t>
      </w:r>
      <w:r w:rsidRPr="00767418">
        <w:rPr>
          <w:b/>
          <w:sz w:val="22"/>
          <w:lang w:val="uk-UA"/>
        </w:rPr>
        <w:t>номер</w:t>
      </w:r>
      <w:r w:rsidR="00BB0BE8" w:rsidRPr="00767418">
        <w:rPr>
          <w:b/>
          <w:sz w:val="22"/>
          <w:lang w:val="uk-UA"/>
        </w:rPr>
        <w:t>: EUAM-</w:t>
      </w:r>
      <w:r w:rsidR="00565C79" w:rsidRPr="007E2F89">
        <w:rPr>
          <w:b/>
          <w:sz w:val="22"/>
          <w:lang w:val="ru-RU"/>
        </w:rPr>
        <w:t>2</w:t>
      </w:r>
      <w:r w:rsidR="004F639D">
        <w:rPr>
          <w:b/>
          <w:sz w:val="22"/>
          <w:lang w:val="uk-UA"/>
        </w:rPr>
        <w:t>4-</w:t>
      </w:r>
      <w:r w:rsidR="00531714" w:rsidRPr="00531714">
        <w:rPr>
          <w:b/>
          <w:sz w:val="22"/>
          <w:lang w:val="ru-RU"/>
        </w:rPr>
        <w:t>3</w:t>
      </w:r>
      <w:r w:rsidR="00531714">
        <w:rPr>
          <w:b/>
          <w:sz w:val="22"/>
          <w:lang w:val="en-US"/>
        </w:rPr>
        <w:t>6</w:t>
      </w:r>
    </w:p>
    <w:p w14:paraId="09E4ADE7" w14:textId="77777777" w:rsidR="009642E7" w:rsidRPr="007E2F89" w:rsidRDefault="00E0135D" w:rsidP="00053043">
      <w:pPr>
        <w:keepNext/>
        <w:keepLines/>
        <w:tabs>
          <w:tab w:val="left" w:pos="1134"/>
        </w:tabs>
        <w:spacing w:before="120"/>
        <w:ind w:left="1140" w:hanging="1140"/>
        <w:rPr>
          <w:b/>
          <w:lang w:val="ru-RU"/>
        </w:rPr>
      </w:pPr>
      <w:r w:rsidRPr="007E2F89">
        <w:rPr>
          <w:b/>
          <w:lang w:val="ru-RU"/>
        </w:rPr>
        <w:t>Стаття 1</w:t>
      </w:r>
      <w:r w:rsidRPr="007E2F89">
        <w:rPr>
          <w:b/>
          <w:lang w:val="ru-RU"/>
        </w:rPr>
        <w:tab/>
        <w:t>Предмет</w:t>
      </w:r>
    </w:p>
    <w:p w14:paraId="24F026B9" w14:textId="03762C39" w:rsidR="00DC0350" w:rsidRPr="00F52B78" w:rsidRDefault="00E0135D" w:rsidP="00367753">
      <w:pPr>
        <w:numPr>
          <w:ilvl w:val="1"/>
          <w:numId w:val="23"/>
        </w:numPr>
        <w:spacing w:after="120"/>
        <w:ind w:left="1134" w:hanging="709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 xml:space="preserve">Предметом цього </w:t>
      </w:r>
      <w:r w:rsidR="00C237FF">
        <w:rPr>
          <w:sz w:val="22"/>
          <w:szCs w:val="22"/>
          <w:lang w:val="uk-UA"/>
        </w:rPr>
        <w:t xml:space="preserve">Рамкового </w:t>
      </w:r>
      <w:r w:rsidRPr="00F52B78">
        <w:rPr>
          <w:sz w:val="22"/>
          <w:lang w:val="ru-RU"/>
        </w:rPr>
        <w:t>договору</w:t>
      </w:r>
      <w:r w:rsidRPr="00565C79">
        <w:rPr>
          <w:sz w:val="20"/>
          <w:szCs w:val="22"/>
          <w:lang w:val="uk-UA"/>
        </w:rPr>
        <w:t xml:space="preserve"> </w:t>
      </w:r>
      <w:r w:rsidRPr="00767418">
        <w:rPr>
          <w:sz w:val="22"/>
          <w:szCs w:val="22"/>
          <w:lang w:val="uk-UA"/>
        </w:rPr>
        <w:t xml:space="preserve">є </w:t>
      </w:r>
      <w:r w:rsidR="00565C79">
        <w:rPr>
          <w:sz w:val="22"/>
          <w:szCs w:val="22"/>
          <w:lang w:val="uk-UA"/>
        </w:rPr>
        <w:t>продаж</w:t>
      </w:r>
      <w:r w:rsidR="00F777E6">
        <w:rPr>
          <w:sz w:val="22"/>
          <w:szCs w:val="22"/>
          <w:lang w:val="uk-UA"/>
        </w:rPr>
        <w:t>,</w:t>
      </w:r>
      <w:r w:rsidR="00565C79">
        <w:rPr>
          <w:sz w:val="22"/>
          <w:szCs w:val="22"/>
          <w:lang w:val="uk-UA"/>
        </w:rPr>
        <w:t xml:space="preserve"> </w:t>
      </w:r>
      <w:r w:rsidRPr="00767418">
        <w:rPr>
          <w:sz w:val="22"/>
          <w:szCs w:val="22"/>
          <w:lang w:val="uk-UA"/>
        </w:rPr>
        <w:t>фізична доставка</w:t>
      </w:r>
      <w:r w:rsidR="00EB72A8">
        <w:rPr>
          <w:sz w:val="22"/>
          <w:szCs w:val="22"/>
          <w:lang w:val="uk-UA"/>
        </w:rPr>
        <w:t xml:space="preserve"> та </w:t>
      </w:r>
      <w:r w:rsidR="00EF128F">
        <w:rPr>
          <w:sz w:val="22"/>
          <w:szCs w:val="22"/>
          <w:lang w:val="uk-UA"/>
        </w:rPr>
        <w:t>розвантаження</w:t>
      </w:r>
      <w:r w:rsidR="00EB72A8">
        <w:rPr>
          <w:sz w:val="22"/>
          <w:szCs w:val="22"/>
          <w:lang w:val="uk-UA"/>
        </w:rPr>
        <w:t xml:space="preserve"> </w:t>
      </w:r>
      <w:r w:rsidRPr="00F52B78">
        <w:rPr>
          <w:sz w:val="22"/>
          <w:szCs w:val="22"/>
          <w:lang w:val="uk-UA"/>
        </w:rPr>
        <w:t xml:space="preserve">наступних </w:t>
      </w:r>
      <w:r w:rsidR="0076719F" w:rsidRPr="00F52B78">
        <w:rPr>
          <w:sz w:val="22"/>
          <w:szCs w:val="22"/>
          <w:lang w:val="uk-UA"/>
        </w:rPr>
        <w:t>Товарів</w:t>
      </w:r>
      <w:r w:rsidR="00DC0350" w:rsidRPr="00F52B78">
        <w:rPr>
          <w:sz w:val="22"/>
          <w:szCs w:val="22"/>
          <w:lang w:val="uk-UA"/>
        </w:rPr>
        <w:t>:</w:t>
      </w:r>
    </w:p>
    <w:p w14:paraId="2C0A5CB4" w14:textId="496D5158" w:rsidR="00712583" w:rsidRPr="000D5FA6" w:rsidRDefault="00CB4E49" w:rsidP="002D24EC">
      <w:pPr>
        <w:pStyle w:val="ListParagraph"/>
        <w:numPr>
          <w:ilvl w:val="0"/>
          <w:numId w:val="29"/>
        </w:numPr>
        <w:ind w:left="1134"/>
        <w:rPr>
          <w:b/>
          <w:sz w:val="22"/>
          <w:szCs w:val="22"/>
          <w:lang w:val="uk-UA"/>
        </w:rPr>
      </w:pPr>
      <w:proofErr w:type="spellStart"/>
      <w:r>
        <w:rPr>
          <w:b/>
          <w:lang w:val="uk-UA"/>
        </w:rPr>
        <w:t>П</w:t>
      </w:r>
      <w:r w:rsidRPr="00CB4E49">
        <w:rPr>
          <w:b/>
          <w:lang w:val="uk-UA"/>
        </w:rPr>
        <w:t>ромо</w:t>
      </w:r>
      <w:proofErr w:type="spellEnd"/>
      <w:r w:rsidRPr="00CB4E49">
        <w:rPr>
          <w:b/>
          <w:lang w:val="uk-UA"/>
        </w:rPr>
        <w:t xml:space="preserve"> матеріалів</w:t>
      </w:r>
      <w:r w:rsidR="00565C79" w:rsidRPr="000D5FA6">
        <w:rPr>
          <w:b/>
          <w:sz w:val="22"/>
          <w:szCs w:val="22"/>
          <w:lang w:val="uk-UA"/>
        </w:rPr>
        <w:t>.</w:t>
      </w:r>
    </w:p>
    <w:p w14:paraId="24932289" w14:textId="798792EE" w:rsidR="00955385" w:rsidRPr="00F52B78" w:rsidRDefault="00955385" w:rsidP="00367753">
      <w:pPr>
        <w:ind w:left="1134"/>
        <w:rPr>
          <w:sz w:val="22"/>
          <w:szCs w:val="22"/>
          <w:lang w:val="ru-RU"/>
        </w:rPr>
      </w:pPr>
      <w:r w:rsidRPr="00F52B78">
        <w:rPr>
          <w:sz w:val="22"/>
          <w:szCs w:val="22"/>
          <w:lang w:val="ru-RU"/>
        </w:rPr>
        <w:t>Опис Товарів викладено в тендерному досьє в Додатку ІІ-ІІІ: «Технічне завдання + Технічна пропозиція».</w:t>
      </w:r>
    </w:p>
    <w:p w14:paraId="10827CDE" w14:textId="06D7F7C9" w:rsidR="002824F8" w:rsidRDefault="002824F8" w:rsidP="002824F8">
      <w:pPr>
        <w:ind w:left="1134"/>
        <w:rPr>
          <w:snapToGrid w:val="0"/>
          <w:sz w:val="22"/>
          <w:lang w:val="uk-UA" w:eastAsia="en-US"/>
        </w:rPr>
      </w:pPr>
      <w:r w:rsidRPr="002824F8">
        <w:rPr>
          <w:snapToGrid w:val="0"/>
          <w:sz w:val="22"/>
          <w:lang w:val="uk-UA" w:eastAsia="en-US"/>
        </w:rPr>
        <w:t>Місцем доставки та місцем приймання товарів має бути приміщення Замовника, розташоване за однією з наступних адрес:</w:t>
      </w:r>
      <w:r w:rsidR="00EB72A8">
        <w:rPr>
          <w:snapToGrid w:val="0"/>
          <w:sz w:val="22"/>
          <w:lang w:val="uk-UA" w:eastAsia="en-US"/>
        </w:rPr>
        <w:t xml:space="preserve"> </w:t>
      </w:r>
      <w:r w:rsidR="00EB72A8" w:rsidRPr="00EB72A8">
        <w:rPr>
          <w:snapToGrid w:val="0"/>
          <w:sz w:val="22"/>
          <w:lang w:val="uk-UA" w:eastAsia="en-US"/>
        </w:rPr>
        <w:t xml:space="preserve">м. Київ, вул. </w:t>
      </w:r>
      <w:proofErr w:type="spellStart"/>
      <w:r w:rsidR="00EB72A8" w:rsidRPr="00EB72A8">
        <w:rPr>
          <w:snapToGrid w:val="0"/>
          <w:sz w:val="22"/>
          <w:lang w:val="uk-UA" w:eastAsia="en-US"/>
        </w:rPr>
        <w:t>Сирецька</w:t>
      </w:r>
      <w:proofErr w:type="spellEnd"/>
      <w:r w:rsidR="00EB72A8" w:rsidRPr="00EB72A8">
        <w:rPr>
          <w:snapToGrid w:val="0"/>
          <w:sz w:val="22"/>
          <w:lang w:val="uk-UA" w:eastAsia="en-US"/>
        </w:rPr>
        <w:t xml:space="preserve"> 33-ш</w:t>
      </w:r>
      <w:r w:rsidR="00EB72A8">
        <w:rPr>
          <w:snapToGrid w:val="0"/>
          <w:sz w:val="22"/>
          <w:lang w:val="uk-UA" w:eastAsia="en-US"/>
        </w:rPr>
        <w:t xml:space="preserve"> або </w:t>
      </w:r>
      <w:r w:rsidR="00EB72A8" w:rsidRPr="00EB72A8">
        <w:rPr>
          <w:snapToGrid w:val="0"/>
          <w:sz w:val="22"/>
          <w:lang w:val="uk-UA" w:eastAsia="en-US"/>
        </w:rPr>
        <w:t>м. Київ, вул. Григорія Сковороди 17-г</w:t>
      </w:r>
    </w:p>
    <w:p w14:paraId="226D2C06" w14:textId="0DFC5EB0" w:rsidR="008B7B26" w:rsidRPr="008B7B26" w:rsidRDefault="008B7B26" w:rsidP="00367753">
      <w:pPr>
        <w:ind w:left="1134"/>
        <w:rPr>
          <w:sz w:val="22"/>
          <w:szCs w:val="22"/>
          <w:lang w:val="uk-UA"/>
        </w:rPr>
      </w:pPr>
      <w:r w:rsidRPr="008B7B26">
        <w:rPr>
          <w:sz w:val="22"/>
          <w:szCs w:val="22"/>
          <w:lang w:val="uk-UA"/>
        </w:rPr>
        <w:t xml:space="preserve">Застосовані умови </w:t>
      </w:r>
      <w:r w:rsidR="008C1186">
        <w:rPr>
          <w:sz w:val="22"/>
          <w:szCs w:val="22"/>
          <w:lang w:val="uk-UA"/>
        </w:rPr>
        <w:t xml:space="preserve">постачання </w:t>
      </w:r>
      <w:proofErr w:type="spellStart"/>
      <w:r w:rsidRPr="008B7B26">
        <w:rPr>
          <w:sz w:val="22"/>
          <w:szCs w:val="22"/>
          <w:lang w:val="uk-UA"/>
        </w:rPr>
        <w:t>Incoterms</w:t>
      </w:r>
      <w:proofErr w:type="spellEnd"/>
      <w:r>
        <w:rPr>
          <w:sz w:val="22"/>
          <w:szCs w:val="22"/>
          <w:lang w:val="uk-UA"/>
        </w:rPr>
        <w:t xml:space="preserve"> – </w:t>
      </w:r>
      <w:r w:rsidRPr="008B7B26">
        <w:rPr>
          <w:sz w:val="22"/>
          <w:szCs w:val="22"/>
          <w:lang w:val="uk-UA"/>
        </w:rPr>
        <w:t>DDP</w:t>
      </w:r>
      <w:r w:rsidRPr="00767418">
        <w:rPr>
          <w:rStyle w:val="FootnoteReference"/>
          <w:lang w:val="uk-UA"/>
        </w:rPr>
        <w:footnoteReference w:id="4"/>
      </w:r>
      <w:r w:rsidRPr="008B7B26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 xml:space="preserve"> Точна адреса </w:t>
      </w:r>
      <w:r w:rsidR="004E141D">
        <w:rPr>
          <w:sz w:val="22"/>
          <w:szCs w:val="22"/>
          <w:lang w:val="uk-UA"/>
        </w:rPr>
        <w:t>достав</w:t>
      </w:r>
      <w:r w:rsidR="007B460E">
        <w:rPr>
          <w:sz w:val="22"/>
          <w:szCs w:val="22"/>
          <w:lang w:val="uk-UA"/>
        </w:rPr>
        <w:t xml:space="preserve">ки </w:t>
      </w:r>
      <w:r w:rsidR="000A5E71">
        <w:rPr>
          <w:sz w:val="22"/>
          <w:szCs w:val="22"/>
          <w:lang w:val="uk-UA"/>
        </w:rPr>
        <w:t>буде вказана у відповідному Замовленні</w:t>
      </w:r>
      <w:r>
        <w:rPr>
          <w:sz w:val="22"/>
          <w:szCs w:val="22"/>
          <w:lang w:val="uk-UA"/>
        </w:rPr>
        <w:t>.</w:t>
      </w:r>
    </w:p>
    <w:p w14:paraId="1390ECE2" w14:textId="6EAC8A9B" w:rsidR="00EF128F" w:rsidRPr="007E2F89" w:rsidRDefault="00EF128F" w:rsidP="00367753">
      <w:pPr>
        <w:numPr>
          <w:ilvl w:val="2"/>
          <w:numId w:val="30"/>
        </w:numPr>
        <w:ind w:left="1134" w:hanging="709"/>
        <w:rPr>
          <w:color w:val="000000"/>
          <w:sz w:val="22"/>
          <w:szCs w:val="22"/>
          <w:lang w:val="ru-RU"/>
        </w:rPr>
      </w:pPr>
      <w:r w:rsidRPr="007E2F89">
        <w:rPr>
          <w:sz w:val="22"/>
          <w:lang w:val="ru-RU"/>
        </w:rPr>
        <w:t xml:space="preserve">Факт підписання цього </w:t>
      </w:r>
      <w:r w:rsidRPr="007E2F89">
        <w:rPr>
          <w:color w:val="000000"/>
          <w:sz w:val="22"/>
          <w:szCs w:val="22"/>
          <w:lang w:val="ru-RU"/>
        </w:rPr>
        <w:t>Рамкового договору не покладає на Замовника жодних зобов‘язань щодо здійснення закупівлі. Виконання Рамкового договору є обов‘язковим для Замовника виключно на підставі затверджених Замовлень.</w:t>
      </w:r>
    </w:p>
    <w:p w14:paraId="7A9B8772" w14:textId="64399DD5" w:rsidR="00235E15" w:rsidRPr="007E2F89" w:rsidRDefault="00235E15" w:rsidP="00EE1FE6">
      <w:pPr>
        <w:spacing w:after="0"/>
        <w:ind w:left="1134"/>
        <w:rPr>
          <w:color w:val="000000"/>
          <w:sz w:val="22"/>
          <w:szCs w:val="22"/>
          <w:lang w:val="ru-RU"/>
        </w:rPr>
      </w:pPr>
      <w:r w:rsidRPr="007E2F89">
        <w:rPr>
          <w:sz w:val="22"/>
          <w:lang w:val="ru-RU"/>
        </w:rPr>
        <w:lastRenderedPageBreak/>
        <w:t xml:space="preserve">Цей Рамковий Договір не надає </w:t>
      </w:r>
      <w:proofErr w:type="spellStart"/>
      <w:r w:rsidR="00EE1FE6">
        <w:rPr>
          <w:sz w:val="22"/>
          <w:lang w:val="uk-UA"/>
        </w:rPr>
        <w:t>Викон</w:t>
      </w:r>
      <w:proofErr w:type="spellEnd"/>
      <w:r w:rsidR="00B81865" w:rsidRPr="007E2F89">
        <w:rPr>
          <w:sz w:val="22"/>
          <w:lang w:val="ru-RU"/>
        </w:rPr>
        <w:t xml:space="preserve">авцю </w:t>
      </w:r>
      <w:proofErr w:type="spellStart"/>
      <w:r w:rsidR="00B81865">
        <w:rPr>
          <w:sz w:val="22"/>
          <w:lang w:val="uk-UA"/>
        </w:rPr>
        <w:t>жодн</w:t>
      </w:r>
      <w:proofErr w:type="spellEnd"/>
      <w:r w:rsidRPr="007E2F89">
        <w:rPr>
          <w:sz w:val="22"/>
          <w:lang w:val="ru-RU"/>
        </w:rPr>
        <w:t>их ексклюзивних прав на постачання Товарів, зазначених у цьому договорі.</w:t>
      </w:r>
    </w:p>
    <w:p w14:paraId="516F3684" w14:textId="454E2AD0" w:rsidR="00235E15" w:rsidRPr="007E2F89" w:rsidRDefault="00235E15" w:rsidP="00A8093A">
      <w:pPr>
        <w:numPr>
          <w:ilvl w:val="2"/>
          <w:numId w:val="30"/>
        </w:numPr>
        <w:spacing w:before="240" w:after="0"/>
        <w:ind w:left="1134" w:hanging="708"/>
        <w:rPr>
          <w:sz w:val="22"/>
          <w:lang w:val="ru-RU"/>
        </w:rPr>
      </w:pPr>
      <w:r>
        <w:rPr>
          <w:color w:val="000000"/>
          <w:sz w:val="22"/>
          <w:szCs w:val="22"/>
          <w:lang w:val="uk-UA"/>
        </w:rPr>
        <w:t>В</w:t>
      </w:r>
      <w:r w:rsidRPr="007E2F89">
        <w:rPr>
          <w:sz w:val="22"/>
          <w:lang w:val="ru-RU"/>
        </w:rPr>
        <w:t>иконання Рамкового Договору здійснюється на підставі Замовлень</w:t>
      </w:r>
      <w:r>
        <w:rPr>
          <w:sz w:val="22"/>
          <w:lang w:val="uk-UA"/>
        </w:rPr>
        <w:t xml:space="preserve"> (Додаток </w:t>
      </w:r>
      <w:r>
        <w:rPr>
          <w:sz w:val="22"/>
          <w:lang w:val="en-US"/>
        </w:rPr>
        <w:t>VII</w:t>
      </w:r>
      <w:r>
        <w:rPr>
          <w:sz w:val="22"/>
          <w:lang w:val="uk-UA"/>
        </w:rPr>
        <w:t>), які надсилаються електронною поштою</w:t>
      </w:r>
      <w:r w:rsidRPr="007E2F89">
        <w:rPr>
          <w:sz w:val="22"/>
          <w:lang w:val="ru-RU"/>
        </w:rPr>
        <w:t>. Коли Замовник має потребу здійснити закупівлю товарів</w:t>
      </w:r>
      <w:r w:rsidR="00C67B38">
        <w:rPr>
          <w:sz w:val="22"/>
          <w:lang w:val="ru-RU"/>
        </w:rPr>
        <w:t xml:space="preserve"> </w:t>
      </w:r>
      <w:r w:rsidRPr="007E2F89">
        <w:rPr>
          <w:sz w:val="22"/>
          <w:lang w:val="ru-RU"/>
        </w:rPr>
        <w:t xml:space="preserve">згідно з цим Рамковим договором, він має надіслати </w:t>
      </w:r>
      <w:r w:rsidR="00516ED1">
        <w:rPr>
          <w:sz w:val="22"/>
          <w:lang w:val="uk-UA"/>
        </w:rPr>
        <w:t>Викон</w:t>
      </w:r>
      <w:r w:rsidR="004E141D">
        <w:rPr>
          <w:sz w:val="22"/>
          <w:lang w:val="uk-UA"/>
        </w:rPr>
        <w:t>ав</w:t>
      </w:r>
      <w:r w:rsidRPr="007E2F89">
        <w:rPr>
          <w:sz w:val="22"/>
          <w:lang w:val="ru-RU"/>
        </w:rPr>
        <w:t xml:space="preserve">цю електронною поштою </w:t>
      </w:r>
      <w:r w:rsidR="00367753" w:rsidRPr="007E2F89">
        <w:rPr>
          <w:sz w:val="22"/>
          <w:lang w:val="ru-RU"/>
        </w:rPr>
        <w:t>підписан</w:t>
      </w:r>
      <w:r w:rsidR="00367753">
        <w:rPr>
          <w:sz w:val="22"/>
          <w:lang w:val="uk-UA"/>
        </w:rPr>
        <w:t xml:space="preserve">у форму </w:t>
      </w:r>
      <w:r w:rsidRPr="007E2F89">
        <w:rPr>
          <w:sz w:val="22"/>
          <w:lang w:val="ru-RU"/>
        </w:rPr>
        <w:t>З</w:t>
      </w:r>
      <w:r w:rsidR="00367753" w:rsidRPr="007E2F89">
        <w:rPr>
          <w:sz w:val="22"/>
          <w:lang w:val="ru-RU"/>
        </w:rPr>
        <w:t>амовлення, в як</w:t>
      </w:r>
      <w:proofErr w:type="spellStart"/>
      <w:r w:rsidR="00367753">
        <w:rPr>
          <w:sz w:val="22"/>
          <w:lang w:val="uk-UA"/>
        </w:rPr>
        <w:t>ій</w:t>
      </w:r>
      <w:proofErr w:type="spellEnd"/>
      <w:r w:rsidRPr="007E2F89">
        <w:rPr>
          <w:sz w:val="22"/>
          <w:lang w:val="ru-RU"/>
        </w:rPr>
        <w:t xml:space="preserve"> зазначено інформа</w:t>
      </w:r>
      <w:r w:rsidR="00474EE6" w:rsidRPr="007E2F89">
        <w:rPr>
          <w:sz w:val="22"/>
          <w:lang w:val="ru-RU"/>
        </w:rPr>
        <w:t>цію щодо</w:t>
      </w:r>
      <w:r w:rsidRPr="007E2F89">
        <w:rPr>
          <w:sz w:val="22"/>
          <w:lang w:val="ru-RU"/>
        </w:rPr>
        <w:t xml:space="preserve"> </w:t>
      </w:r>
      <w:r w:rsidR="002E289F">
        <w:rPr>
          <w:sz w:val="22"/>
          <w:lang w:val="uk-UA"/>
        </w:rPr>
        <w:t xml:space="preserve">найменування </w:t>
      </w:r>
      <w:r w:rsidRPr="007E2F89">
        <w:rPr>
          <w:sz w:val="22"/>
          <w:lang w:val="ru-RU"/>
        </w:rPr>
        <w:t>Товарів та кількості</w:t>
      </w:r>
      <w:r w:rsidR="00474EE6">
        <w:rPr>
          <w:sz w:val="22"/>
          <w:lang w:val="uk-UA"/>
        </w:rPr>
        <w:t>, в якій вони мають бути доставлені</w:t>
      </w:r>
      <w:r w:rsidRPr="007E2F89">
        <w:rPr>
          <w:sz w:val="22"/>
          <w:lang w:val="ru-RU"/>
        </w:rPr>
        <w:t>.</w:t>
      </w:r>
    </w:p>
    <w:p w14:paraId="3C6C65E1" w14:textId="4EF4CD2A" w:rsidR="00474EE6" w:rsidRDefault="00516ED1" w:rsidP="00516ED1">
      <w:pPr>
        <w:tabs>
          <w:tab w:val="left" w:pos="1134"/>
        </w:tabs>
        <w:spacing w:before="240" w:after="0"/>
        <w:ind w:left="1134"/>
        <w:rPr>
          <w:sz w:val="22"/>
          <w:lang w:val="ru-RU"/>
        </w:rPr>
      </w:pPr>
      <w:proofErr w:type="spellStart"/>
      <w:r>
        <w:rPr>
          <w:sz w:val="22"/>
          <w:lang w:val="uk-UA"/>
        </w:rPr>
        <w:t>Викон</w:t>
      </w:r>
      <w:proofErr w:type="spellEnd"/>
      <w:r w:rsidR="00235E15" w:rsidRPr="007E2F89">
        <w:rPr>
          <w:sz w:val="22"/>
          <w:lang w:val="ru-RU"/>
        </w:rPr>
        <w:t xml:space="preserve">авець повинен протягом 2 (двох) робочих днів після одержання Замовлення від Замовника надіслати йому електронною поштою </w:t>
      </w:r>
      <w:r w:rsidR="00474EE6" w:rsidRPr="007E2F89">
        <w:rPr>
          <w:sz w:val="22"/>
          <w:lang w:val="ru-RU"/>
        </w:rPr>
        <w:t>підпис</w:t>
      </w:r>
      <w:r w:rsidR="007B460E">
        <w:rPr>
          <w:sz w:val="22"/>
          <w:lang w:val="ru-RU"/>
        </w:rPr>
        <w:t xml:space="preserve">не </w:t>
      </w:r>
      <w:r w:rsidR="00367753">
        <w:rPr>
          <w:sz w:val="22"/>
          <w:lang w:val="uk-UA"/>
        </w:rPr>
        <w:t>З</w:t>
      </w:r>
      <w:r w:rsidR="00474EE6" w:rsidRPr="007E2F89">
        <w:rPr>
          <w:sz w:val="22"/>
          <w:lang w:val="ru-RU"/>
        </w:rPr>
        <w:t>амовлення</w:t>
      </w:r>
      <w:r w:rsidR="00235E15" w:rsidRPr="007E2F89">
        <w:rPr>
          <w:sz w:val="22"/>
          <w:lang w:val="ru-RU"/>
        </w:rPr>
        <w:t>.</w:t>
      </w:r>
    </w:p>
    <w:p w14:paraId="0F2CDD69" w14:textId="77777777" w:rsidR="00516ED1" w:rsidRPr="007E2F89" w:rsidRDefault="00516ED1" w:rsidP="00516ED1">
      <w:pPr>
        <w:tabs>
          <w:tab w:val="left" w:pos="1134"/>
        </w:tabs>
        <w:spacing w:after="0"/>
        <w:ind w:left="1134"/>
        <w:rPr>
          <w:sz w:val="22"/>
          <w:lang w:val="ru-RU"/>
        </w:rPr>
      </w:pPr>
    </w:p>
    <w:p w14:paraId="4C3ACE43" w14:textId="10285C3E" w:rsidR="008C1186" w:rsidRDefault="00BA77F9" w:rsidP="00235E15">
      <w:pPr>
        <w:numPr>
          <w:ilvl w:val="2"/>
          <w:numId w:val="30"/>
        </w:numPr>
        <w:ind w:left="1134" w:hanging="568"/>
        <w:rPr>
          <w:sz w:val="22"/>
          <w:lang w:val="ru-RU"/>
        </w:rPr>
      </w:pPr>
      <w:r>
        <w:rPr>
          <w:sz w:val="22"/>
          <w:lang w:val="uk-UA"/>
        </w:rPr>
        <w:t>Терміни постачання</w:t>
      </w:r>
      <w:r w:rsidR="00474EE6">
        <w:rPr>
          <w:sz w:val="22"/>
          <w:lang w:val="uk-UA"/>
        </w:rPr>
        <w:t xml:space="preserve"> </w:t>
      </w:r>
      <w:r w:rsidR="00752531">
        <w:rPr>
          <w:sz w:val="22"/>
          <w:lang w:val="uk-UA"/>
        </w:rPr>
        <w:t>є наступними</w:t>
      </w:r>
      <w:r w:rsidR="00EF128F" w:rsidRPr="007E2F89">
        <w:rPr>
          <w:sz w:val="22"/>
          <w:lang w:val="ru-RU"/>
        </w:rPr>
        <w:t xml:space="preserve">: </w:t>
      </w:r>
    </w:p>
    <w:p w14:paraId="21AFAF5C" w14:textId="6EB4AF74" w:rsidR="009713CB" w:rsidRPr="002D594E" w:rsidRDefault="002D594E" w:rsidP="002D594E">
      <w:pPr>
        <w:keepNext/>
        <w:numPr>
          <w:ilvl w:val="0"/>
          <w:numId w:val="32"/>
        </w:numPr>
        <w:spacing w:after="120"/>
        <w:jc w:val="left"/>
        <w:outlineLvl w:val="1"/>
        <w:rPr>
          <w:snapToGrid w:val="0"/>
          <w:sz w:val="22"/>
          <w:lang w:val="ru-RU" w:eastAsia="en-US"/>
        </w:rPr>
      </w:pPr>
      <w:r>
        <w:rPr>
          <w:snapToGrid w:val="0"/>
          <w:sz w:val="22"/>
          <w:lang w:val="ru-RU" w:eastAsia="en-US"/>
        </w:rPr>
        <w:t xml:space="preserve">30 </w:t>
      </w:r>
      <w:r w:rsidR="00BE5223" w:rsidRPr="00BE5223">
        <w:rPr>
          <w:snapToGrid w:val="0"/>
          <w:sz w:val="22"/>
          <w:lang w:val="ru-RU" w:eastAsia="en-US"/>
        </w:rPr>
        <w:t xml:space="preserve">календарних днів </w:t>
      </w:r>
      <w:r w:rsidR="00E069C2" w:rsidRPr="00E069C2">
        <w:rPr>
          <w:snapToGrid w:val="0"/>
          <w:sz w:val="22"/>
          <w:lang w:val="ru-RU" w:eastAsia="en-US"/>
        </w:rPr>
        <w:t xml:space="preserve">після повернення </w:t>
      </w:r>
      <w:r w:rsidR="00E069C2" w:rsidRPr="00E069C2">
        <w:rPr>
          <w:snapToGrid w:val="0"/>
          <w:sz w:val="22"/>
          <w:lang w:val="uk-UA" w:eastAsia="en-US"/>
        </w:rPr>
        <w:t>Замовнику</w:t>
      </w:r>
      <w:r w:rsidR="00E069C2" w:rsidRPr="00E069C2">
        <w:rPr>
          <w:snapToGrid w:val="0"/>
          <w:sz w:val="22"/>
          <w:lang w:val="ru-RU" w:eastAsia="en-US"/>
        </w:rPr>
        <w:t xml:space="preserve"> електронною поштою</w:t>
      </w:r>
      <w:r>
        <w:rPr>
          <w:snapToGrid w:val="0"/>
          <w:sz w:val="22"/>
          <w:lang w:val="ru-RU" w:eastAsia="en-US"/>
        </w:rPr>
        <w:t xml:space="preserve"> </w:t>
      </w:r>
      <w:r w:rsidR="00E069C2" w:rsidRPr="00E069C2">
        <w:rPr>
          <w:snapToGrid w:val="0"/>
          <w:sz w:val="22"/>
          <w:lang w:val="ru-RU" w:eastAsia="en-US"/>
        </w:rPr>
        <w:t>підписано</w:t>
      </w:r>
      <w:r w:rsidR="00E069C2" w:rsidRPr="00E069C2">
        <w:rPr>
          <w:snapToGrid w:val="0"/>
          <w:sz w:val="22"/>
          <w:lang w:val="uk-UA" w:eastAsia="en-US"/>
        </w:rPr>
        <w:t xml:space="preserve">го </w:t>
      </w:r>
      <w:r w:rsidR="00E069C2" w:rsidRPr="00E069C2">
        <w:rPr>
          <w:snapToGrid w:val="0"/>
          <w:sz w:val="22"/>
          <w:lang w:val="ru-RU" w:eastAsia="en-US"/>
        </w:rPr>
        <w:t>Викона</w:t>
      </w:r>
      <w:proofErr w:type="spellStart"/>
      <w:r w:rsidR="00E069C2" w:rsidRPr="00E069C2">
        <w:rPr>
          <w:snapToGrid w:val="0"/>
          <w:sz w:val="22"/>
          <w:lang w:val="uk-UA" w:eastAsia="en-US"/>
        </w:rPr>
        <w:t>вцем</w:t>
      </w:r>
      <w:proofErr w:type="spellEnd"/>
      <w:r w:rsidR="00E069C2" w:rsidRPr="00E069C2">
        <w:rPr>
          <w:snapToGrid w:val="0"/>
          <w:sz w:val="22"/>
          <w:lang w:val="uk-UA" w:eastAsia="en-US"/>
        </w:rPr>
        <w:t xml:space="preserve"> З</w:t>
      </w:r>
      <w:r w:rsidR="00E069C2" w:rsidRPr="00E069C2">
        <w:rPr>
          <w:snapToGrid w:val="0"/>
          <w:sz w:val="22"/>
          <w:lang w:val="ru-RU" w:eastAsia="en-US"/>
        </w:rPr>
        <w:t>амовлення</w:t>
      </w:r>
      <w:r w:rsidR="009713CB" w:rsidRPr="002D594E">
        <w:rPr>
          <w:snapToGrid w:val="0"/>
          <w:sz w:val="22"/>
          <w:lang w:val="uk-UA" w:eastAsia="en-US"/>
        </w:rPr>
        <w:t>.</w:t>
      </w:r>
      <w:r w:rsidR="009713CB" w:rsidRPr="002D594E">
        <w:rPr>
          <w:snapToGrid w:val="0"/>
          <w:sz w:val="22"/>
          <w:lang w:val="ru-RU" w:eastAsia="en-US"/>
        </w:rPr>
        <w:t xml:space="preserve"> </w:t>
      </w:r>
    </w:p>
    <w:p w14:paraId="68977F65" w14:textId="50620064" w:rsidR="009713CB" w:rsidRPr="00716111" w:rsidRDefault="009713CB" w:rsidP="009713CB">
      <w:pPr>
        <w:keepNext/>
        <w:spacing w:before="120" w:after="120"/>
        <w:ind w:left="1069"/>
        <w:outlineLvl w:val="1"/>
        <w:rPr>
          <w:snapToGrid w:val="0"/>
          <w:sz w:val="22"/>
          <w:lang w:val="ru-RU" w:eastAsia="en-US"/>
        </w:rPr>
      </w:pPr>
      <w:r w:rsidRPr="009713CB">
        <w:rPr>
          <w:snapToGrid w:val="0"/>
          <w:sz w:val="22"/>
          <w:lang w:val="ru-RU" w:eastAsia="en-US"/>
        </w:rPr>
        <w:t xml:space="preserve">За будь-яких особливих обставин і за згодою обох сторін можуть бути погоджені різні часові </w:t>
      </w:r>
      <w:r w:rsidRPr="009713CB">
        <w:rPr>
          <w:snapToGrid w:val="0"/>
          <w:sz w:val="22"/>
          <w:lang w:val="uk-UA" w:eastAsia="en-US"/>
        </w:rPr>
        <w:t>терміни</w:t>
      </w:r>
      <w:r w:rsidRPr="009713CB">
        <w:rPr>
          <w:snapToGrid w:val="0"/>
          <w:sz w:val="22"/>
          <w:lang w:val="ru-RU" w:eastAsia="en-US"/>
        </w:rPr>
        <w:t xml:space="preserve"> для виконання будь-яко</w:t>
      </w:r>
      <w:r w:rsidRPr="009713CB">
        <w:rPr>
          <w:snapToGrid w:val="0"/>
          <w:sz w:val="22"/>
          <w:lang w:val="uk-UA" w:eastAsia="en-US"/>
        </w:rPr>
        <w:t>го</w:t>
      </w:r>
      <w:r w:rsidRPr="009713CB">
        <w:rPr>
          <w:snapToGrid w:val="0"/>
          <w:sz w:val="22"/>
          <w:lang w:val="ru-RU" w:eastAsia="en-US"/>
        </w:rPr>
        <w:t xml:space="preserve"> окремо</w:t>
      </w:r>
      <w:r w:rsidRPr="009713CB">
        <w:rPr>
          <w:snapToGrid w:val="0"/>
          <w:sz w:val="22"/>
          <w:lang w:val="uk-UA" w:eastAsia="en-US"/>
        </w:rPr>
        <w:t>го</w:t>
      </w:r>
      <w:r w:rsidRPr="009713CB">
        <w:rPr>
          <w:snapToGrid w:val="0"/>
          <w:sz w:val="22"/>
          <w:lang w:val="ru-RU" w:eastAsia="en-US"/>
        </w:rPr>
        <w:t xml:space="preserve"> </w:t>
      </w:r>
      <w:r w:rsidRPr="009713CB">
        <w:rPr>
          <w:snapToGrid w:val="0"/>
          <w:sz w:val="22"/>
          <w:lang w:val="uk-UA" w:eastAsia="en-US"/>
        </w:rPr>
        <w:t>З</w:t>
      </w:r>
      <w:r w:rsidRPr="009713CB">
        <w:rPr>
          <w:snapToGrid w:val="0"/>
          <w:sz w:val="22"/>
          <w:lang w:val="ru-RU" w:eastAsia="en-US"/>
        </w:rPr>
        <w:t>амовлення</w:t>
      </w:r>
      <w:r>
        <w:rPr>
          <w:snapToGrid w:val="0"/>
          <w:sz w:val="22"/>
          <w:lang w:val="ru-RU" w:eastAsia="en-US"/>
        </w:rPr>
        <w:t>.</w:t>
      </w:r>
    </w:p>
    <w:p w14:paraId="0C9D9028" w14:textId="3EBD18F1" w:rsidR="00EF128F" w:rsidRPr="003F5F8C" w:rsidRDefault="00270222" w:rsidP="00A8093A">
      <w:pPr>
        <w:numPr>
          <w:ilvl w:val="2"/>
          <w:numId w:val="30"/>
        </w:numPr>
        <w:ind w:left="1134" w:hanging="568"/>
        <w:rPr>
          <w:sz w:val="22"/>
          <w:lang w:val="ru-RU"/>
        </w:rPr>
      </w:pPr>
      <w:r>
        <w:rPr>
          <w:color w:val="000000"/>
          <w:sz w:val="22"/>
          <w:szCs w:val="22"/>
          <w:lang w:val="ru-RU"/>
        </w:rPr>
        <w:t>Викон</w:t>
      </w:r>
      <w:r w:rsidR="00474EE6" w:rsidRPr="00A8093A">
        <w:rPr>
          <w:color w:val="000000"/>
          <w:sz w:val="22"/>
          <w:szCs w:val="22"/>
          <w:lang w:val="ru-RU"/>
        </w:rPr>
        <w:t xml:space="preserve">авець </w:t>
      </w:r>
      <w:r w:rsidR="00EF128F" w:rsidRPr="00A8093A">
        <w:rPr>
          <w:color w:val="000000"/>
          <w:sz w:val="22"/>
          <w:szCs w:val="22"/>
          <w:lang w:val="ru-RU"/>
        </w:rPr>
        <w:t xml:space="preserve">повинен </w:t>
      </w:r>
      <w:r w:rsidR="00367753" w:rsidRPr="00A8093A">
        <w:rPr>
          <w:color w:val="000000"/>
          <w:sz w:val="22"/>
          <w:szCs w:val="22"/>
          <w:lang w:val="ru-RU"/>
        </w:rPr>
        <w:t xml:space="preserve">заздалегідь </w:t>
      </w:r>
      <w:r w:rsidR="00EF128F" w:rsidRPr="00A8093A">
        <w:rPr>
          <w:color w:val="000000"/>
          <w:sz w:val="22"/>
          <w:szCs w:val="22"/>
          <w:lang w:val="ru-RU"/>
        </w:rPr>
        <w:t>повідомляти Замовник</w:t>
      </w:r>
      <w:r w:rsidR="00474EE6" w:rsidRPr="00A8093A">
        <w:rPr>
          <w:color w:val="000000"/>
          <w:sz w:val="22"/>
          <w:szCs w:val="22"/>
          <w:lang w:val="ru-RU"/>
        </w:rPr>
        <w:t>у</w:t>
      </w:r>
      <w:r w:rsidR="00EF128F" w:rsidRPr="00A8093A">
        <w:rPr>
          <w:color w:val="000000"/>
          <w:sz w:val="22"/>
          <w:szCs w:val="22"/>
          <w:lang w:val="ru-RU"/>
        </w:rPr>
        <w:t xml:space="preserve"> точну дату доставки щонайменше за один робочий день. Доставка повинна відбуватися у час між 09.00 </w:t>
      </w:r>
      <w:r w:rsidR="00474EE6" w:rsidRPr="00A8093A">
        <w:rPr>
          <w:color w:val="000000"/>
          <w:sz w:val="22"/>
          <w:szCs w:val="22"/>
          <w:lang w:val="ru-RU"/>
        </w:rPr>
        <w:t xml:space="preserve">ранку </w:t>
      </w:r>
      <w:r w:rsidR="00EF128F" w:rsidRPr="00A8093A">
        <w:rPr>
          <w:color w:val="000000"/>
          <w:sz w:val="22"/>
          <w:szCs w:val="22"/>
          <w:lang w:val="ru-RU"/>
        </w:rPr>
        <w:t xml:space="preserve">та 17.00 </w:t>
      </w:r>
      <w:r w:rsidR="00474EE6" w:rsidRPr="00A8093A">
        <w:rPr>
          <w:color w:val="000000"/>
          <w:sz w:val="22"/>
          <w:szCs w:val="22"/>
          <w:lang w:val="ru-RU"/>
        </w:rPr>
        <w:t xml:space="preserve">вечора </w:t>
      </w:r>
      <w:r w:rsidR="00EF128F" w:rsidRPr="00A8093A">
        <w:rPr>
          <w:color w:val="000000"/>
          <w:sz w:val="22"/>
          <w:szCs w:val="22"/>
          <w:lang w:val="ru-RU"/>
        </w:rPr>
        <w:t>за київським часом у робочі дні Замовника.</w:t>
      </w:r>
      <w:r w:rsidR="00474EE6" w:rsidRPr="00A8093A">
        <w:rPr>
          <w:color w:val="000000"/>
          <w:sz w:val="22"/>
          <w:szCs w:val="22"/>
          <w:lang w:val="ru-RU"/>
        </w:rPr>
        <w:t xml:space="preserve"> Послуги з розвантаження повинні надаватися </w:t>
      </w:r>
      <w:r w:rsidR="00D279A8">
        <w:rPr>
          <w:color w:val="000000"/>
          <w:sz w:val="22"/>
          <w:szCs w:val="22"/>
          <w:lang w:val="ru-RU"/>
        </w:rPr>
        <w:t>Викон</w:t>
      </w:r>
      <w:r w:rsidR="00474EE6" w:rsidRPr="00A8093A">
        <w:rPr>
          <w:color w:val="000000"/>
          <w:sz w:val="22"/>
          <w:szCs w:val="22"/>
          <w:lang w:val="ru-RU"/>
        </w:rPr>
        <w:t>авцем (будь-яка вага або розмір).</w:t>
      </w:r>
    </w:p>
    <w:p w14:paraId="15E10703" w14:textId="3FF83E0E" w:rsidR="003F5F8C" w:rsidRPr="00B403CD" w:rsidRDefault="003F5F8C" w:rsidP="00B403CD">
      <w:pPr>
        <w:numPr>
          <w:ilvl w:val="2"/>
          <w:numId w:val="30"/>
        </w:numPr>
        <w:spacing w:after="120"/>
        <w:ind w:left="1134" w:hanging="567"/>
        <w:rPr>
          <w:sz w:val="22"/>
          <w:lang w:val="uk-UA"/>
        </w:rPr>
      </w:pPr>
      <w:r>
        <w:rPr>
          <w:sz w:val="22"/>
          <w:lang w:val="uk-UA"/>
        </w:rPr>
        <w:t>Протягом терміну виконання Договору Замовник також може замовляти додаткові</w:t>
      </w:r>
      <w:r w:rsidR="00C53EB2">
        <w:rPr>
          <w:sz w:val="22"/>
          <w:lang w:val="uk-UA"/>
        </w:rPr>
        <w:t xml:space="preserve"> товари</w:t>
      </w:r>
      <w:r w:rsidR="00E14F64">
        <w:rPr>
          <w:sz w:val="22"/>
          <w:lang w:val="uk-UA"/>
        </w:rPr>
        <w:t xml:space="preserve"> такого ж типу, як </w:t>
      </w:r>
      <w:r w:rsidR="00B72F49">
        <w:rPr>
          <w:sz w:val="22"/>
          <w:lang w:val="uk-UA"/>
        </w:rPr>
        <w:t>в</w:t>
      </w:r>
      <w:r w:rsidR="00B403CD">
        <w:rPr>
          <w:sz w:val="22"/>
          <w:lang w:val="uk-UA"/>
        </w:rPr>
        <w:t xml:space="preserve">казано в </w:t>
      </w:r>
      <w:r w:rsidR="00B72F49">
        <w:rPr>
          <w:sz w:val="22"/>
          <w:lang w:val="uk-UA"/>
        </w:rPr>
        <w:t>пропозиції</w:t>
      </w:r>
      <w:r w:rsidR="00B403CD">
        <w:rPr>
          <w:sz w:val="22"/>
          <w:lang w:val="uk-UA"/>
        </w:rPr>
        <w:t xml:space="preserve"> (</w:t>
      </w:r>
      <w:r w:rsidRPr="00B403CD">
        <w:rPr>
          <w:sz w:val="22"/>
          <w:lang w:val="uk-UA"/>
        </w:rPr>
        <w:t>Технічн</w:t>
      </w:r>
      <w:r w:rsidR="00297AB0">
        <w:rPr>
          <w:sz w:val="22"/>
          <w:lang w:val="uk-UA"/>
        </w:rPr>
        <w:t>а Пропозиція</w:t>
      </w:r>
      <w:r w:rsidRPr="00B403CD">
        <w:rPr>
          <w:sz w:val="22"/>
          <w:lang w:val="uk-UA"/>
        </w:rPr>
        <w:t xml:space="preserve">  (Додаток </w:t>
      </w:r>
      <w:r w:rsidRPr="00B403CD">
        <w:rPr>
          <w:sz w:val="22"/>
        </w:rPr>
        <w:t>II</w:t>
      </w:r>
      <w:r w:rsidR="00297AB0">
        <w:rPr>
          <w:sz w:val="22"/>
        </w:rPr>
        <w:t>I</w:t>
      </w:r>
      <w:r w:rsidRPr="00B403CD">
        <w:rPr>
          <w:sz w:val="22"/>
          <w:lang w:val="uk-UA"/>
        </w:rPr>
        <w:t>) і Розбивк</w:t>
      </w:r>
      <w:r w:rsidR="00D53B7D">
        <w:rPr>
          <w:sz w:val="22"/>
          <w:lang w:val="uk-UA"/>
        </w:rPr>
        <w:t xml:space="preserve">а </w:t>
      </w:r>
      <w:r w:rsidRPr="00B403CD">
        <w:rPr>
          <w:sz w:val="22"/>
          <w:lang w:val="uk-UA"/>
        </w:rPr>
        <w:t xml:space="preserve">бюджету (Додаток </w:t>
      </w:r>
      <w:r w:rsidRPr="00B403CD">
        <w:rPr>
          <w:sz w:val="22"/>
        </w:rPr>
        <w:t>IV</w:t>
      </w:r>
      <w:r w:rsidRPr="00B403CD">
        <w:rPr>
          <w:sz w:val="22"/>
          <w:lang w:val="uk-UA"/>
        </w:rPr>
        <w:t>)</w:t>
      </w:r>
      <w:r w:rsidR="00D53B7D">
        <w:rPr>
          <w:sz w:val="22"/>
          <w:lang w:val="uk-UA"/>
        </w:rPr>
        <w:t>)</w:t>
      </w:r>
      <w:r w:rsidRPr="00B403CD">
        <w:rPr>
          <w:sz w:val="22"/>
          <w:lang w:val="uk-UA"/>
        </w:rPr>
        <w:t>.</w:t>
      </w:r>
      <w:r w:rsidR="00D53B7D">
        <w:rPr>
          <w:sz w:val="22"/>
          <w:lang w:val="uk-UA"/>
        </w:rPr>
        <w:t xml:space="preserve"> Додаткові товари не можуть відрізнятись </w:t>
      </w:r>
      <w:r w:rsidR="00227FA1">
        <w:rPr>
          <w:sz w:val="22"/>
          <w:lang w:val="uk-UA"/>
        </w:rPr>
        <w:t>від основних умов рамкового договору</w:t>
      </w:r>
      <w:r w:rsidR="00AF342B" w:rsidRPr="00AF342B">
        <w:rPr>
          <w:sz w:val="22"/>
          <w:lang w:val="ru-RU"/>
        </w:rPr>
        <w:t xml:space="preserve">, </w:t>
      </w:r>
      <w:r w:rsidR="00AF342B">
        <w:rPr>
          <w:sz w:val="22"/>
          <w:lang w:val="uk-UA"/>
        </w:rPr>
        <w:t>а їх природа обмеж</w:t>
      </w:r>
      <w:r w:rsidR="00087772">
        <w:rPr>
          <w:sz w:val="22"/>
          <w:lang w:val="uk-UA"/>
        </w:rPr>
        <w:t xml:space="preserve">ується </w:t>
      </w:r>
      <w:r w:rsidR="004D38FA">
        <w:rPr>
          <w:sz w:val="22"/>
          <w:lang w:val="uk-UA"/>
        </w:rPr>
        <w:t>виключно</w:t>
      </w:r>
      <w:r w:rsidR="00FA290F">
        <w:rPr>
          <w:sz w:val="22"/>
          <w:lang w:val="uk-UA"/>
        </w:rPr>
        <w:t xml:space="preserve"> </w:t>
      </w:r>
      <w:proofErr w:type="spellStart"/>
      <w:r w:rsidR="00F165E0">
        <w:rPr>
          <w:sz w:val="22"/>
          <w:lang w:val="uk-UA"/>
        </w:rPr>
        <w:t>промо</w:t>
      </w:r>
      <w:proofErr w:type="spellEnd"/>
      <w:r w:rsidR="00F165E0">
        <w:rPr>
          <w:sz w:val="22"/>
          <w:lang w:val="uk-UA"/>
        </w:rPr>
        <w:t xml:space="preserve"> матеріал</w:t>
      </w:r>
      <w:r w:rsidR="00446C0A">
        <w:rPr>
          <w:sz w:val="22"/>
          <w:lang w:val="uk-UA"/>
        </w:rPr>
        <w:t>ами</w:t>
      </w:r>
      <w:r w:rsidR="00FA290F">
        <w:rPr>
          <w:sz w:val="22"/>
          <w:lang w:val="uk-UA"/>
        </w:rPr>
        <w:t>.</w:t>
      </w:r>
      <w:r w:rsidR="00227FA1">
        <w:rPr>
          <w:sz w:val="22"/>
          <w:lang w:val="uk-UA"/>
        </w:rPr>
        <w:t xml:space="preserve"> </w:t>
      </w:r>
      <w:r w:rsidR="00521180">
        <w:rPr>
          <w:sz w:val="22"/>
          <w:lang w:val="uk-UA"/>
        </w:rPr>
        <w:t xml:space="preserve">Додаткові товари замовлятимуться на </w:t>
      </w:r>
      <w:r w:rsidR="00C360D6">
        <w:rPr>
          <w:sz w:val="22"/>
          <w:lang w:val="uk-UA"/>
        </w:rPr>
        <w:t>основі пропозиції</w:t>
      </w:r>
      <w:r w:rsidR="0040259C">
        <w:rPr>
          <w:sz w:val="22"/>
          <w:lang w:val="uk-UA"/>
        </w:rPr>
        <w:t xml:space="preserve"> від Виконавця, яка має бути затверджена Замовником.</w:t>
      </w:r>
    </w:p>
    <w:p w14:paraId="74D6B2E9" w14:textId="77777777" w:rsidR="003F5F8C" w:rsidRPr="00C752E1" w:rsidRDefault="003F5F8C" w:rsidP="003F5F8C">
      <w:pPr>
        <w:ind w:left="1134"/>
        <w:rPr>
          <w:sz w:val="22"/>
          <w:lang w:val="uk-UA"/>
        </w:rPr>
      </w:pPr>
      <w:r>
        <w:rPr>
          <w:sz w:val="22"/>
          <w:lang w:val="uk-UA"/>
        </w:rPr>
        <w:t xml:space="preserve">У таких випадках Менеджер проекту Замовника має право подати Виконавцю запит щодо надання цінової пропозиції та оцінити обґрунтованість ціни, запропонованої Виконавцем, на підставі стандартних роздрібних ринкових цін на Україні.  </w:t>
      </w:r>
    </w:p>
    <w:p w14:paraId="6B9A9704" w14:textId="3584DB0D" w:rsidR="003F5F8C" w:rsidRPr="00286C96" w:rsidRDefault="003F5F8C" w:rsidP="003F5F8C">
      <w:pPr>
        <w:ind w:left="1134"/>
        <w:rPr>
          <w:sz w:val="22"/>
          <w:lang w:val="ru-RU"/>
        </w:rPr>
      </w:pPr>
      <w:r>
        <w:rPr>
          <w:sz w:val="22"/>
          <w:lang w:val="uk-UA"/>
        </w:rPr>
        <w:t xml:space="preserve">Якщо заявлена ціна є неприйнятною для Замовника, останній має право здійснити закупівлю необхідних предметів поставки в іншого постачальника. </w:t>
      </w:r>
    </w:p>
    <w:p w14:paraId="72B700C4" w14:textId="56BA0282" w:rsidR="00EF128F" w:rsidRPr="007E2F89" w:rsidRDefault="00EF128F" w:rsidP="00EF128F">
      <w:pPr>
        <w:numPr>
          <w:ilvl w:val="2"/>
          <w:numId w:val="30"/>
        </w:numPr>
        <w:spacing w:after="120"/>
        <w:ind w:left="1134" w:hanging="567"/>
        <w:rPr>
          <w:sz w:val="22"/>
          <w:lang w:val="ru-RU"/>
        </w:rPr>
      </w:pPr>
      <w:r w:rsidRPr="007E2F89">
        <w:rPr>
          <w:sz w:val="22"/>
          <w:lang w:val="ru-RU"/>
        </w:rPr>
        <w:t>У разі, якщо Замовник вирішить придбати меншу кількість Товарів, ніж та, що зазначена у фінансовій проп</w:t>
      </w:r>
      <w:r w:rsidR="00276778" w:rsidRPr="007E2F89">
        <w:rPr>
          <w:sz w:val="22"/>
          <w:lang w:val="ru-RU"/>
        </w:rPr>
        <w:t xml:space="preserve">озиції </w:t>
      </w:r>
      <w:proofErr w:type="spellStart"/>
      <w:r w:rsidR="0091245B">
        <w:rPr>
          <w:sz w:val="22"/>
          <w:lang w:val="uk-UA"/>
        </w:rPr>
        <w:t>Викон</w:t>
      </w:r>
      <w:proofErr w:type="spellEnd"/>
      <w:r w:rsidRPr="007E2F89">
        <w:rPr>
          <w:sz w:val="22"/>
          <w:lang w:val="ru-RU"/>
        </w:rPr>
        <w:t xml:space="preserve">авця (Додаток </w:t>
      </w:r>
      <w:r w:rsidRPr="00171124">
        <w:rPr>
          <w:sz w:val="22"/>
        </w:rPr>
        <w:t>IV</w:t>
      </w:r>
      <w:r w:rsidRPr="007E2F89">
        <w:rPr>
          <w:sz w:val="22"/>
          <w:lang w:val="ru-RU"/>
        </w:rPr>
        <w:t>, Гіпотетичний сценарій), та/або взагалі відмовиться від їх придбання</w:t>
      </w:r>
      <w:r w:rsidR="00B95C9D" w:rsidRPr="00B95C9D">
        <w:rPr>
          <w:sz w:val="22"/>
          <w:lang w:val="ru-RU"/>
        </w:rPr>
        <w:t xml:space="preserve"> </w:t>
      </w:r>
      <w:r w:rsidR="00B95C9D">
        <w:rPr>
          <w:sz w:val="22"/>
          <w:lang w:val="uk-UA"/>
        </w:rPr>
        <w:t>за Рамковим Договором</w:t>
      </w:r>
      <w:r w:rsidRPr="007E2F89">
        <w:rPr>
          <w:sz w:val="22"/>
          <w:lang w:val="ru-RU"/>
        </w:rPr>
        <w:t xml:space="preserve">, </w:t>
      </w:r>
      <w:proofErr w:type="spellStart"/>
      <w:r w:rsidR="0091245B">
        <w:rPr>
          <w:sz w:val="22"/>
          <w:lang w:val="uk-UA"/>
        </w:rPr>
        <w:t>Викона</w:t>
      </w:r>
      <w:proofErr w:type="spellEnd"/>
      <w:r w:rsidRPr="007E2F89">
        <w:rPr>
          <w:sz w:val="22"/>
          <w:lang w:val="ru-RU"/>
        </w:rPr>
        <w:t>вець не має права вим</w:t>
      </w:r>
      <w:r w:rsidR="00276778">
        <w:rPr>
          <w:sz w:val="22"/>
          <w:lang w:val="uk-UA"/>
        </w:rPr>
        <w:t xml:space="preserve">агати </w:t>
      </w:r>
      <w:r w:rsidR="00276778" w:rsidRPr="007E2F89">
        <w:rPr>
          <w:sz w:val="22"/>
          <w:lang w:val="ru-RU"/>
        </w:rPr>
        <w:t>будь-як</w:t>
      </w:r>
      <w:r w:rsidR="00276778">
        <w:rPr>
          <w:sz w:val="22"/>
          <w:lang w:val="uk-UA"/>
        </w:rPr>
        <w:t>у</w:t>
      </w:r>
      <w:r w:rsidRPr="007E2F89">
        <w:rPr>
          <w:sz w:val="22"/>
          <w:lang w:val="ru-RU"/>
        </w:rPr>
        <w:t xml:space="preserve"> компенсаці</w:t>
      </w:r>
      <w:r w:rsidR="00276778">
        <w:rPr>
          <w:sz w:val="22"/>
          <w:lang w:val="uk-UA"/>
        </w:rPr>
        <w:t>ю</w:t>
      </w:r>
      <w:r w:rsidRPr="007E2F89">
        <w:rPr>
          <w:sz w:val="22"/>
          <w:lang w:val="ru-RU"/>
        </w:rPr>
        <w:t>, а</w:t>
      </w:r>
      <w:r w:rsidR="00276778">
        <w:rPr>
          <w:sz w:val="22"/>
          <w:lang w:val="uk-UA"/>
        </w:rPr>
        <w:t>бо</w:t>
      </w:r>
      <w:r w:rsidRPr="007E2F89">
        <w:rPr>
          <w:sz w:val="22"/>
          <w:lang w:val="ru-RU"/>
        </w:rPr>
        <w:t xml:space="preserve"> </w:t>
      </w:r>
      <w:r w:rsidR="00276778">
        <w:rPr>
          <w:sz w:val="22"/>
          <w:lang w:val="uk-UA"/>
        </w:rPr>
        <w:t>вимагати</w:t>
      </w:r>
      <w:r w:rsidR="00276778" w:rsidRPr="007E2F89">
        <w:rPr>
          <w:sz w:val="22"/>
          <w:lang w:val="ru-RU"/>
        </w:rPr>
        <w:t xml:space="preserve"> будь-як</w:t>
      </w:r>
      <w:r w:rsidR="00276778">
        <w:rPr>
          <w:sz w:val="22"/>
          <w:lang w:val="uk-UA"/>
        </w:rPr>
        <w:t>і</w:t>
      </w:r>
      <w:r w:rsidRPr="007E2F89">
        <w:rPr>
          <w:sz w:val="22"/>
          <w:lang w:val="ru-RU"/>
        </w:rPr>
        <w:t xml:space="preserve"> змін</w:t>
      </w:r>
      <w:r w:rsidR="00276778">
        <w:rPr>
          <w:sz w:val="22"/>
          <w:lang w:val="uk-UA"/>
        </w:rPr>
        <w:t>и</w:t>
      </w:r>
      <w:r w:rsidRPr="007E2F89">
        <w:rPr>
          <w:sz w:val="22"/>
          <w:lang w:val="ru-RU"/>
        </w:rPr>
        <w:t xml:space="preserve"> цін за одиницю товарів, визначених у Розбивці бюдж</w:t>
      </w:r>
      <w:r w:rsidR="00276778" w:rsidRPr="007E2F89">
        <w:rPr>
          <w:sz w:val="22"/>
          <w:lang w:val="ru-RU"/>
        </w:rPr>
        <w:t>ету (Додат</w:t>
      </w:r>
      <w:r w:rsidRPr="007E2F89">
        <w:rPr>
          <w:sz w:val="22"/>
          <w:lang w:val="ru-RU"/>
        </w:rPr>
        <w:t>к</w:t>
      </w:r>
      <w:r w:rsidR="00276778">
        <w:rPr>
          <w:sz w:val="22"/>
          <w:lang w:val="uk-UA"/>
        </w:rPr>
        <w:t>у</w:t>
      </w:r>
      <w:r w:rsidRPr="007E2F89">
        <w:rPr>
          <w:sz w:val="22"/>
          <w:lang w:val="ru-RU"/>
        </w:rPr>
        <w:t xml:space="preserve"> </w:t>
      </w:r>
      <w:r w:rsidRPr="00171124">
        <w:rPr>
          <w:sz w:val="22"/>
        </w:rPr>
        <w:t>IV</w:t>
      </w:r>
      <w:r w:rsidRPr="007E2F89">
        <w:rPr>
          <w:sz w:val="22"/>
          <w:lang w:val="ru-RU"/>
        </w:rPr>
        <w:t>).</w:t>
      </w:r>
    </w:p>
    <w:p w14:paraId="0435A9A8" w14:textId="19910C44" w:rsidR="00EF128F" w:rsidRPr="007E2F89" w:rsidRDefault="004E141D" w:rsidP="002E289F">
      <w:pPr>
        <w:pStyle w:val="ListParagraph"/>
        <w:numPr>
          <w:ilvl w:val="1"/>
          <w:numId w:val="23"/>
        </w:numPr>
        <w:tabs>
          <w:tab w:val="left" w:pos="1134"/>
        </w:tabs>
        <w:spacing w:after="0"/>
        <w:ind w:left="1134" w:hanging="567"/>
        <w:rPr>
          <w:sz w:val="22"/>
          <w:lang w:val="ru-RU"/>
        </w:rPr>
      </w:pPr>
      <w:proofErr w:type="spellStart"/>
      <w:r>
        <w:rPr>
          <w:sz w:val="22"/>
          <w:lang w:val="uk-UA"/>
        </w:rPr>
        <w:t>Прод</w:t>
      </w:r>
      <w:proofErr w:type="spellEnd"/>
      <w:r w:rsidR="00EF128F" w:rsidRPr="007E2F89">
        <w:rPr>
          <w:sz w:val="22"/>
          <w:lang w:val="ru-RU"/>
        </w:rPr>
        <w:t xml:space="preserve">авець повинен суворо дотримуватися положень Спеціальних умов та </w:t>
      </w:r>
      <w:r w:rsidR="008C1186" w:rsidRPr="007E2F89">
        <w:rPr>
          <w:sz w:val="22"/>
          <w:lang w:val="ru-RU"/>
        </w:rPr>
        <w:t xml:space="preserve">   </w:t>
      </w:r>
      <w:r w:rsidR="00EF128F" w:rsidRPr="007E2F89">
        <w:rPr>
          <w:sz w:val="22"/>
          <w:lang w:val="ru-RU"/>
        </w:rPr>
        <w:t>технічного додатка (Додаток ІІ)</w:t>
      </w:r>
      <w:r w:rsidR="008C1186" w:rsidRPr="007E2F89">
        <w:rPr>
          <w:sz w:val="22"/>
          <w:lang w:val="ru-RU"/>
        </w:rPr>
        <w:t>.</w:t>
      </w:r>
      <w:r w:rsidR="00EF128F" w:rsidRPr="007E2F89">
        <w:rPr>
          <w:sz w:val="22"/>
          <w:lang w:val="ru-RU"/>
        </w:rPr>
        <w:t xml:space="preserve"> </w:t>
      </w:r>
    </w:p>
    <w:p w14:paraId="0038B977" w14:textId="3C9972C5" w:rsidR="004B0905" w:rsidRPr="00767418" w:rsidRDefault="0076719F" w:rsidP="00EF128F">
      <w:pPr>
        <w:keepNext/>
        <w:keepLines/>
        <w:tabs>
          <w:tab w:val="left" w:pos="1134"/>
        </w:tabs>
        <w:spacing w:before="120"/>
        <w:rPr>
          <w:lang w:val="uk-UA"/>
        </w:rPr>
      </w:pPr>
      <w:r w:rsidRPr="00767418">
        <w:rPr>
          <w:b/>
          <w:lang w:val="uk-UA"/>
        </w:rPr>
        <w:t>Стаття 2</w:t>
      </w:r>
      <w:r w:rsidRPr="00767418">
        <w:rPr>
          <w:b/>
          <w:lang w:val="uk-UA"/>
        </w:rPr>
        <w:tab/>
        <w:t>Походження</w:t>
      </w:r>
    </w:p>
    <w:p w14:paraId="01961E12" w14:textId="1EEB92AE" w:rsidR="0035281B" w:rsidRPr="0035281B" w:rsidRDefault="0035281B" w:rsidP="0035281B">
      <w:pPr>
        <w:pStyle w:val="ListNumber"/>
        <w:rPr>
          <w:sz w:val="22"/>
          <w:szCs w:val="22"/>
          <w:lang w:val="uk-UA"/>
        </w:rPr>
      </w:pPr>
      <w:r w:rsidRPr="0035281B">
        <w:rPr>
          <w:sz w:val="22"/>
          <w:szCs w:val="22"/>
          <w:lang w:val="uk-UA"/>
        </w:rPr>
        <w:t>Правила походження това</w:t>
      </w:r>
      <w:r>
        <w:rPr>
          <w:sz w:val="22"/>
          <w:szCs w:val="22"/>
          <w:lang w:val="uk-UA"/>
        </w:rPr>
        <w:t xml:space="preserve">рів, </w:t>
      </w:r>
      <w:r w:rsidRPr="00767418">
        <w:rPr>
          <w:sz w:val="22"/>
          <w:lang w:val="uk-UA"/>
        </w:rPr>
        <w:t xml:space="preserve">які постачаються, </w:t>
      </w:r>
      <w:r>
        <w:rPr>
          <w:sz w:val="22"/>
          <w:szCs w:val="22"/>
          <w:lang w:val="uk-UA"/>
        </w:rPr>
        <w:t>визначені в статті 10 Спеціальн</w:t>
      </w:r>
      <w:r w:rsidRPr="0035281B">
        <w:rPr>
          <w:sz w:val="22"/>
          <w:szCs w:val="22"/>
          <w:lang w:val="uk-UA"/>
        </w:rPr>
        <w:t>их умов.</w:t>
      </w:r>
    </w:p>
    <w:p w14:paraId="3E6CE6B1" w14:textId="3521FCF0" w:rsidR="0035281B" w:rsidRPr="00767418" w:rsidRDefault="0035281B" w:rsidP="0035281B">
      <w:pPr>
        <w:pStyle w:val="ListNumber"/>
        <w:rPr>
          <w:sz w:val="22"/>
          <w:szCs w:val="22"/>
          <w:lang w:val="uk-UA"/>
        </w:rPr>
      </w:pPr>
      <w:r w:rsidRPr="0035281B">
        <w:rPr>
          <w:sz w:val="22"/>
          <w:szCs w:val="22"/>
          <w:lang w:val="uk-UA"/>
        </w:rPr>
        <w:t xml:space="preserve">Якщо потрібно, </w:t>
      </w:r>
      <w:r w:rsidR="002D36AA">
        <w:rPr>
          <w:sz w:val="22"/>
          <w:szCs w:val="22"/>
          <w:lang w:val="uk-UA"/>
        </w:rPr>
        <w:t xml:space="preserve">виконавець </w:t>
      </w:r>
      <w:r w:rsidRPr="0035281B">
        <w:rPr>
          <w:sz w:val="22"/>
          <w:szCs w:val="22"/>
          <w:lang w:val="uk-UA"/>
        </w:rPr>
        <w:t xml:space="preserve">повинен надати </w:t>
      </w:r>
      <w:r>
        <w:rPr>
          <w:sz w:val="22"/>
          <w:szCs w:val="22"/>
          <w:lang w:val="uk-UA"/>
        </w:rPr>
        <w:t>сертифікат про походження товарів</w:t>
      </w:r>
      <w:r w:rsidRPr="0035281B">
        <w:rPr>
          <w:sz w:val="22"/>
          <w:szCs w:val="22"/>
          <w:lang w:val="uk-UA"/>
        </w:rPr>
        <w:t xml:space="preserve"> не пізніше, ніж тоді, коли він </w:t>
      </w:r>
      <w:r>
        <w:rPr>
          <w:sz w:val="22"/>
          <w:szCs w:val="22"/>
          <w:lang w:val="uk-UA"/>
        </w:rPr>
        <w:t>просить здійснити</w:t>
      </w:r>
      <w:r w:rsidRPr="0035281B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проміжне</w:t>
      </w:r>
      <w:r w:rsidRPr="0035281B">
        <w:rPr>
          <w:sz w:val="22"/>
          <w:szCs w:val="22"/>
          <w:lang w:val="uk-UA"/>
        </w:rPr>
        <w:t xml:space="preserve"> приймання товару. Невиконання цієї умови може призвести до розірвання договору та/або призупинення платежу.</w:t>
      </w:r>
    </w:p>
    <w:p w14:paraId="0E93DCB4" w14:textId="77777777" w:rsidR="00FD19C4" w:rsidRPr="00A448CC" w:rsidRDefault="0076719F" w:rsidP="00053043">
      <w:pPr>
        <w:keepNext/>
        <w:keepLines/>
        <w:tabs>
          <w:tab w:val="left" w:pos="1134"/>
        </w:tabs>
        <w:spacing w:before="120"/>
        <w:ind w:left="1140" w:hanging="1140"/>
        <w:rPr>
          <w:b/>
          <w:szCs w:val="24"/>
          <w:lang w:val="ru-RU"/>
        </w:rPr>
      </w:pPr>
      <w:r w:rsidRPr="00A448CC">
        <w:rPr>
          <w:b/>
          <w:szCs w:val="24"/>
          <w:lang w:val="ru-RU"/>
        </w:rPr>
        <w:lastRenderedPageBreak/>
        <w:t>Стаття 3</w:t>
      </w:r>
      <w:r w:rsidRPr="00A448CC">
        <w:rPr>
          <w:b/>
          <w:szCs w:val="24"/>
          <w:lang w:val="ru-RU"/>
        </w:rPr>
        <w:tab/>
        <w:t>Ціна</w:t>
      </w:r>
    </w:p>
    <w:p w14:paraId="2CF709E3" w14:textId="77777777" w:rsidR="004D5060" w:rsidRDefault="00FD19C4" w:rsidP="00AD0AED">
      <w:pPr>
        <w:ind w:left="709" w:hanging="709"/>
        <w:rPr>
          <w:sz w:val="22"/>
          <w:lang w:val="uk-UA"/>
        </w:rPr>
      </w:pPr>
      <w:r w:rsidRPr="00767418">
        <w:rPr>
          <w:sz w:val="22"/>
          <w:lang w:val="uk-UA"/>
        </w:rPr>
        <w:t>3.1</w:t>
      </w:r>
      <w:r w:rsidRPr="00767418">
        <w:rPr>
          <w:sz w:val="22"/>
          <w:lang w:val="uk-UA"/>
        </w:rPr>
        <w:tab/>
      </w:r>
      <w:r w:rsidR="000E43B2" w:rsidRPr="00767418">
        <w:rPr>
          <w:sz w:val="22"/>
          <w:lang w:val="uk-UA"/>
        </w:rPr>
        <w:t>Цін</w:t>
      </w:r>
      <w:r w:rsidR="008E0143">
        <w:rPr>
          <w:sz w:val="22"/>
          <w:lang w:val="uk-UA"/>
        </w:rPr>
        <w:t>и Товарів мають бути такими, які за</w:t>
      </w:r>
      <w:r w:rsidR="000E43B2" w:rsidRPr="00767418">
        <w:rPr>
          <w:sz w:val="22"/>
          <w:lang w:val="uk-UA"/>
        </w:rPr>
        <w:t>значен</w:t>
      </w:r>
      <w:r w:rsidR="008E0143">
        <w:rPr>
          <w:sz w:val="22"/>
          <w:lang w:val="uk-UA"/>
        </w:rPr>
        <w:t>і</w:t>
      </w:r>
      <w:r w:rsidR="000E43B2" w:rsidRPr="00767418">
        <w:rPr>
          <w:sz w:val="22"/>
          <w:lang w:val="uk-UA"/>
        </w:rPr>
        <w:t xml:space="preserve"> у фінансовій пропозиції (</w:t>
      </w:r>
      <w:r w:rsidR="008E0143">
        <w:rPr>
          <w:sz w:val="22"/>
          <w:lang w:val="uk-UA"/>
        </w:rPr>
        <w:t xml:space="preserve">зразок у </w:t>
      </w:r>
      <w:r w:rsidR="000E43B2" w:rsidRPr="00767418">
        <w:rPr>
          <w:sz w:val="22"/>
          <w:lang w:val="uk-UA"/>
        </w:rPr>
        <w:t>Додатк</w:t>
      </w:r>
      <w:r w:rsidR="008E0143">
        <w:rPr>
          <w:sz w:val="22"/>
          <w:lang w:val="uk-UA"/>
        </w:rPr>
        <w:t>у</w:t>
      </w:r>
      <w:r w:rsidR="000E43B2" w:rsidRPr="00767418">
        <w:rPr>
          <w:sz w:val="22"/>
          <w:lang w:val="uk-UA"/>
        </w:rPr>
        <w:t xml:space="preserve"> </w:t>
      </w:r>
      <w:r w:rsidR="00AD0AED" w:rsidRPr="00767418">
        <w:rPr>
          <w:sz w:val="22"/>
          <w:szCs w:val="22"/>
          <w:lang w:val="uk-UA"/>
        </w:rPr>
        <w:t>IV</w:t>
      </w:r>
      <w:r w:rsidR="000E43B2" w:rsidRPr="00767418">
        <w:rPr>
          <w:sz w:val="22"/>
          <w:lang w:val="uk-UA"/>
        </w:rPr>
        <w:t>)</w:t>
      </w:r>
      <w:r w:rsidRPr="00767418">
        <w:rPr>
          <w:sz w:val="22"/>
          <w:lang w:val="uk-UA"/>
        </w:rPr>
        <w:t>.</w:t>
      </w:r>
      <w:r w:rsidR="00B46124" w:rsidRPr="00767418">
        <w:rPr>
          <w:sz w:val="22"/>
          <w:lang w:val="uk-UA"/>
        </w:rPr>
        <w:t xml:space="preserve"> </w:t>
      </w:r>
    </w:p>
    <w:p w14:paraId="59869259" w14:textId="251E5AC5" w:rsidR="00FD19C4" w:rsidRDefault="00B46124" w:rsidP="004D5060">
      <w:pPr>
        <w:ind w:left="709"/>
        <w:rPr>
          <w:sz w:val="22"/>
          <w:szCs w:val="22"/>
          <w:lang w:val="uk-UA"/>
        </w:rPr>
      </w:pPr>
      <w:r w:rsidRPr="00767418">
        <w:rPr>
          <w:sz w:val="22"/>
          <w:lang w:val="uk-UA"/>
        </w:rPr>
        <w:t xml:space="preserve">Загальна </w:t>
      </w:r>
      <w:r w:rsidRPr="00A448CC">
        <w:rPr>
          <w:sz w:val="22"/>
          <w:lang w:val="ru-RU"/>
        </w:rPr>
        <w:t>максимальна</w:t>
      </w:r>
      <w:r w:rsidRPr="00767418">
        <w:rPr>
          <w:sz w:val="22"/>
          <w:lang w:val="uk-UA"/>
        </w:rPr>
        <w:t xml:space="preserve"> вартість Договору</w:t>
      </w:r>
      <w:r w:rsidR="00FD19C4" w:rsidRPr="00767418">
        <w:rPr>
          <w:sz w:val="22"/>
          <w:lang w:val="uk-UA"/>
        </w:rPr>
        <w:t xml:space="preserve"> </w:t>
      </w:r>
      <w:r w:rsidRPr="00767418">
        <w:rPr>
          <w:sz w:val="22"/>
          <w:lang w:val="uk-UA"/>
        </w:rPr>
        <w:t xml:space="preserve">становить </w:t>
      </w:r>
      <w:r w:rsidR="00A4235B" w:rsidRPr="00767418">
        <w:rPr>
          <w:b/>
          <w:sz w:val="22"/>
          <w:highlight w:val="yellow"/>
          <w:lang w:val="uk-UA"/>
        </w:rPr>
        <w:t>&lt;сума&gt;</w:t>
      </w:r>
      <w:r w:rsidRPr="00767418">
        <w:rPr>
          <w:b/>
          <w:sz w:val="22"/>
          <w:lang w:val="uk-UA"/>
        </w:rPr>
        <w:t xml:space="preserve"> євро </w:t>
      </w:r>
      <w:r w:rsidR="007C44B6" w:rsidRPr="00767418">
        <w:rPr>
          <w:b/>
          <w:sz w:val="22"/>
          <w:lang w:val="uk-UA"/>
        </w:rPr>
        <w:t>(</w:t>
      </w:r>
      <w:r w:rsidRPr="00767418">
        <w:rPr>
          <w:b/>
          <w:sz w:val="22"/>
          <w:lang w:val="uk-UA"/>
        </w:rPr>
        <w:t>без урахування ПДВ</w:t>
      </w:r>
      <w:r w:rsidR="007C44B6" w:rsidRPr="00767418">
        <w:rPr>
          <w:sz w:val="22"/>
          <w:szCs w:val="22"/>
          <w:lang w:val="uk-UA"/>
        </w:rPr>
        <w:t>)</w:t>
      </w:r>
      <w:r w:rsidR="00FD19C4" w:rsidRPr="00767418">
        <w:rPr>
          <w:sz w:val="22"/>
          <w:szCs w:val="22"/>
          <w:lang w:val="uk-UA"/>
        </w:rPr>
        <w:t>.</w:t>
      </w:r>
    </w:p>
    <w:p w14:paraId="188CEFC4" w14:textId="2458A9C6" w:rsidR="004D5060" w:rsidRPr="00767418" w:rsidRDefault="004D5060" w:rsidP="004D5060">
      <w:pPr>
        <w:ind w:left="709"/>
        <w:rPr>
          <w:sz w:val="22"/>
          <w:szCs w:val="22"/>
          <w:lang w:val="uk-UA"/>
        </w:rPr>
      </w:pPr>
      <w:r w:rsidRPr="004D5060">
        <w:rPr>
          <w:sz w:val="22"/>
          <w:szCs w:val="22"/>
          <w:lang w:val="uk-UA"/>
        </w:rPr>
        <w:t>Вищезазначене положення не може трактуватися як зобов‘язання Замовника здійснити закупівлю на суму загальної максимальної вартості договору</w:t>
      </w:r>
    </w:p>
    <w:p w14:paraId="1AA93993" w14:textId="77777777" w:rsidR="00FD19C4" w:rsidRPr="00767418" w:rsidRDefault="00FD19C4" w:rsidP="00AD0AED">
      <w:pPr>
        <w:ind w:left="709" w:hanging="709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 xml:space="preserve">3.2 </w:t>
      </w:r>
      <w:r w:rsidRPr="00767418">
        <w:rPr>
          <w:sz w:val="22"/>
          <w:szCs w:val="22"/>
          <w:lang w:val="uk-UA"/>
        </w:rPr>
        <w:tab/>
      </w:r>
      <w:r w:rsidR="00B46124" w:rsidRPr="00767418">
        <w:rPr>
          <w:sz w:val="22"/>
          <w:szCs w:val="22"/>
          <w:lang w:val="uk-UA"/>
        </w:rPr>
        <w:t>Оплата</w:t>
      </w:r>
      <w:r w:rsidR="00B46124" w:rsidRPr="00767418">
        <w:rPr>
          <w:sz w:val="22"/>
          <w:lang w:val="uk-UA"/>
        </w:rPr>
        <w:t xml:space="preserve"> здійснюється відповідно до Загальних та/або Спеціальних умов (Статті 26-28)</w:t>
      </w:r>
      <w:r w:rsidRPr="00767418">
        <w:rPr>
          <w:sz w:val="22"/>
          <w:lang w:val="uk-UA"/>
        </w:rPr>
        <w:t>.</w:t>
      </w:r>
    </w:p>
    <w:p w14:paraId="69127CB0" w14:textId="77777777" w:rsidR="009642E7" w:rsidRPr="00767418" w:rsidRDefault="00B46124" w:rsidP="00053043">
      <w:pPr>
        <w:keepNext/>
        <w:keepLines/>
        <w:tabs>
          <w:tab w:val="left" w:pos="1134"/>
        </w:tabs>
        <w:spacing w:before="120"/>
        <w:ind w:left="1140" w:hanging="1140"/>
        <w:rPr>
          <w:b/>
          <w:sz w:val="22"/>
          <w:lang w:val="uk-UA"/>
        </w:rPr>
      </w:pPr>
      <w:r w:rsidRPr="00767418">
        <w:rPr>
          <w:b/>
          <w:lang w:val="uk-UA"/>
        </w:rPr>
        <w:t>Стаття 4</w:t>
      </w:r>
      <w:r w:rsidRPr="00767418">
        <w:rPr>
          <w:b/>
          <w:lang w:val="uk-UA"/>
        </w:rPr>
        <w:tab/>
        <w:t>Порядок пріоритетності договірних документів</w:t>
      </w:r>
    </w:p>
    <w:p w14:paraId="0546664D" w14:textId="77777777" w:rsidR="00A73B34" w:rsidRPr="00767418" w:rsidRDefault="00B46124" w:rsidP="00584609">
      <w:pPr>
        <w:spacing w:after="120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Договір складається з таких документів, які наводяться в порядку пріоритетності</w:t>
      </w:r>
      <w:r w:rsidR="00A73B34" w:rsidRPr="00767418">
        <w:rPr>
          <w:sz w:val="22"/>
          <w:szCs w:val="22"/>
          <w:lang w:val="uk-UA"/>
        </w:rPr>
        <w:t>:</w:t>
      </w:r>
    </w:p>
    <w:p w14:paraId="78CF3CD6" w14:textId="77777777" w:rsidR="00B46124" w:rsidRPr="00767418" w:rsidRDefault="00B46124" w:rsidP="00306E99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Договір;</w:t>
      </w:r>
    </w:p>
    <w:p w14:paraId="415DC5AB" w14:textId="77777777" w:rsidR="00B46124" w:rsidRPr="00767418" w:rsidRDefault="00B46124" w:rsidP="00306E99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Спеціальні умови;</w:t>
      </w:r>
    </w:p>
    <w:p w14:paraId="45750890" w14:textId="77777777" w:rsidR="00B46124" w:rsidRPr="00767418" w:rsidRDefault="00B46124" w:rsidP="00306E99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Загальні умови (Додаток I);</w:t>
      </w:r>
    </w:p>
    <w:p w14:paraId="35D6552E" w14:textId="6C1A3185" w:rsidR="00B46124" w:rsidRPr="00767418" w:rsidRDefault="008011C4" w:rsidP="00306E99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Технічне</w:t>
      </w:r>
      <w:r w:rsidR="00B46124" w:rsidRPr="00767418">
        <w:rPr>
          <w:sz w:val="22"/>
          <w:szCs w:val="22"/>
          <w:lang w:val="uk-UA"/>
        </w:rPr>
        <w:t xml:space="preserve"> </w:t>
      </w:r>
      <w:r w:rsidRPr="00767418">
        <w:rPr>
          <w:sz w:val="22"/>
          <w:szCs w:val="22"/>
          <w:lang w:val="uk-UA"/>
        </w:rPr>
        <w:t>завдання</w:t>
      </w:r>
      <w:r w:rsidR="00B46124" w:rsidRPr="00767418">
        <w:rPr>
          <w:sz w:val="22"/>
          <w:szCs w:val="22"/>
          <w:lang w:val="uk-UA"/>
        </w:rPr>
        <w:t xml:space="preserve"> (Додаток II</w:t>
      </w:r>
      <w:r w:rsidR="006A4FD1">
        <w:rPr>
          <w:sz w:val="22"/>
          <w:szCs w:val="22"/>
          <w:lang w:val="uk-UA"/>
        </w:rPr>
        <w:t xml:space="preserve"> </w:t>
      </w:r>
      <w:r w:rsidR="006A4FD1" w:rsidRPr="00F94041">
        <w:rPr>
          <w:sz w:val="22"/>
          <w:szCs w:val="22"/>
          <w:highlight w:val="lightGray"/>
          <w:lang w:val="uk-UA"/>
        </w:rPr>
        <w:t>[включно із роз‘ясненнями, наданими до спливу строку подачі тендерних пропозиц</w:t>
      </w:r>
      <w:r w:rsidR="00EC0EA0">
        <w:rPr>
          <w:sz w:val="22"/>
          <w:szCs w:val="22"/>
          <w:highlight w:val="lightGray"/>
          <w:lang w:val="uk-UA"/>
        </w:rPr>
        <w:t>ій</w:t>
      </w:r>
      <w:r w:rsidR="006A4FD1" w:rsidRPr="00F94041">
        <w:rPr>
          <w:sz w:val="22"/>
          <w:szCs w:val="22"/>
          <w:highlight w:val="lightGray"/>
          <w:lang w:val="uk-UA"/>
        </w:rPr>
        <w:t>]</w:t>
      </w:r>
      <w:r w:rsidR="00B46124" w:rsidRPr="00767418">
        <w:rPr>
          <w:sz w:val="22"/>
          <w:szCs w:val="22"/>
          <w:lang w:val="uk-UA"/>
        </w:rPr>
        <w:t>);</w:t>
      </w:r>
    </w:p>
    <w:p w14:paraId="7A8E8985" w14:textId="77777777" w:rsidR="00B46124" w:rsidRPr="00767418" w:rsidRDefault="00B46124" w:rsidP="00306E99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 xml:space="preserve">Технічна пропозиція </w:t>
      </w:r>
      <w:r w:rsidR="006A4FD1" w:rsidRPr="00767418">
        <w:rPr>
          <w:sz w:val="22"/>
          <w:szCs w:val="22"/>
          <w:lang w:val="uk-UA"/>
        </w:rPr>
        <w:t>(Додаток III</w:t>
      </w:r>
      <w:r w:rsidR="006A4FD1">
        <w:rPr>
          <w:sz w:val="22"/>
          <w:szCs w:val="22"/>
          <w:lang w:val="uk-UA"/>
        </w:rPr>
        <w:t xml:space="preserve"> </w:t>
      </w:r>
      <w:r w:rsidR="00A4235B" w:rsidRPr="006A4FD1">
        <w:rPr>
          <w:sz w:val="22"/>
          <w:szCs w:val="22"/>
          <w:highlight w:val="lightGray"/>
          <w:lang w:val="uk-UA"/>
        </w:rPr>
        <w:t>[включно із роз‘ясненнями учасника тендеру, наданими в ході оцінки тендерних пропозицій]</w:t>
      </w:r>
      <w:r w:rsidRPr="00767418">
        <w:rPr>
          <w:sz w:val="22"/>
          <w:szCs w:val="22"/>
          <w:lang w:val="uk-UA"/>
        </w:rPr>
        <w:t>);</w:t>
      </w:r>
    </w:p>
    <w:p w14:paraId="493E9BEB" w14:textId="77777777" w:rsidR="00B46124" w:rsidRPr="00767418" w:rsidRDefault="00306E99" w:rsidP="00306E99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 xml:space="preserve">Розбивка </w:t>
      </w:r>
      <w:r w:rsidR="00B46124" w:rsidRPr="00767418">
        <w:rPr>
          <w:sz w:val="22"/>
          <w:szCs w:val="22"/>
          <w:lang w:val="uk-UA"/>
        </w:rPr>
        <w:t>бюджету (Додаток IV);</w:t>
      </w:r>
    </w:p>
    <w:p w14:paraId="01F04FBB" w14:textId="77777777" w:rsidR="007C44B6" w:rsidRPr="00767418" w:rsidRDefault="00B46124" w:rsidP="00306E99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зразок Акту попередньої здачі-приймання (Додаток V)</w:t>
      </w:r>
      <w:r w:rsidR="007C44B6" w:rsidRPr="00767418">
        <w:rPr>
          <w:sz w:val="22"/>
          <w:szCs w:val="22"/>
          <w:lang w:val="uk-UA"/>
        </w:rPr>
        <w:t>;</w:t>
      </w:r>
    </w:p>
    <w:p w14:paraId="65B53E59" w14:textId="77777777" w:rsidR="008B7B26" w:rsidRDefault="00B46124" w:rsidP="008B7B26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інші відповідні форми і документи (LEF і FIF) (Додаток VІ)</w:t>
      </w:r>
      <w:r w:rsidR="00C237FF" w:rsidRPr="007E2F89">
        <w:rPr>
          <w:sz w:val="22"/>
          <w:szCs w:val="22"/>
          <w:lang w:val="uk-UA"/>
        </w:rPr>
        <w:t>;</w:t>
      </w:r>
    </w:p>
    <w:p w14:paraId="7B2F65BD" w14:textId="0C3E03E8" w:rsidR="00A73B34" w:rsidRPr="008B7B26" w:rsidRDefault="008B7B26" w:rsidP="008B7B26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  <w:lang w:val="uk-UA"/>
        </w:rPr>
      </w:pPr>
      <w:r>
        <w:rPr>
          <w:sz w:val="22"/>
          <w:lang w:val="uk-UA"/>
        </w:rPr>
        <w:t>п</w:t>
      </w:r>
      <w:r w:rsidRPr="007E2F89">
        <w:rPr>
          <w:sz w:val="22"/>
          <w:lang w:val="ru-RU"/>
        </w:rPr>
        <w:t xml:space="preserve">роект Замовлення (Додаток </w:t>
      </w:r>
      <w:r w:rsidRPr="008B7B26">
        <w:rPr>
          <w:sz w:val="22"/>
        </w:rPr>
        <w:t>V</w:t>
      </w:r>
      <w:r w:rsidRPr="008B7B26">
        <w:rPr>
          <w:sz w:val="22"/>
          <w:lang w:val="en-US"/>
        </w:rPr>
        <w:t>II</w:t>
      </w:r>
      <w:r w:rsidRPr="007E2F89">
        <w:rPr>
          <w:sz w:val="22"/>
          <w:lang w:val="ru-RU"/>
        </w:rPr>
        <w:t>)</w:t>
      </w:r>
      <w:r w:rsidR="00AC6335" w:rsidRPr="008B7B26">
        <w:rPr>
          <w:sz w:val="22"/>
          <w:szCs w:val="22"/>
          <w:lang w:val="uk-UA"/>
        </w:rPr>
        <w:t>.</w:t>
      </w:r>
    </w:p>
    <w:p w14:paraId="645EF554" w14:textId="44E68ABB" w:rsidR="00137CC5" w:rsidRDefault="00B46124" w:rsidP="007D67D6">
      <w:pPr>
        <w:pStyle w:val="ListNumber"/>
        <w:spacing w:before="120"/>
        <w:rPr>
          <w:sz w:val="22"/>
          <w:lang w:val="uk-UA"/>
        </w:rPr>
      </w:pPr>
      <w:r w:rsidRPr="00767418">
        <w:rPr>
          <w:sz w:val="22"/>
          <w:lang w:val="uk-UA"/>
        </w:rPr>
        <w:t xml:space="preserve">Документи, з яких складається цей Договір, вважаються такими, що доповнюють один одного. У разі </w:t>
      </w:r>
      <w:r w:rsidR="0085303A">
        <w:rPr>
          <w:sz w:val="22"/>
          <w:lang w:val="uk-UA"/>
        </w:rPr>
        <w:t>двозначностей</w:t>
      </w:r>
      <w:r w:rsidR="0085303A" w:rsidRPr="0085303A">
        <w:rPr>
          <w:sz w:val="22"/>
          <w:lang w:val="uk-UA"/>
        </w:rPr>
        <w:t xml:space="preserve"> або </w:t>
      </w:r>
      <w:r w:rsidR="0085303A">
        <w:rPr>
          <w:sz w:val="22"/>
          <w:lang w:val="uk-UA"/>
        </w:rPr>
        <w:t>розбіжностей у</w:t>
      </w:r>
      <w:r w:rsidR="0085303A" w:rsidRPr="0085303A">
        <w:rPr>
          <w:sz w:val="22"/>
          <w:lang w:val="uk-UA"/>
        </w:rPr>
        <w:t xml:space="preserve"> </w:t>
      </w:r>
      <w:r w:rsidR="0085303A">
        <w:rPr>
          <w:sz w:val="22"/>
          <w:lang w:val="uk-UA"/>
        </w:rPr>
        <w:t>тлумаченні</w:t>
      </w:r>
      <w:r w:rsidRPr="00767418">
        <w:rPr>
          <w:sz w:val="22"/>
          <w:lang w:val="uk-UA"/>
        </w:rPr>
        <w:t xml:space="preserve"> </w:t>
      </w:r>
      <w:r w:rsidR="00306E99" w:rsidRPr="00767418">
        <w:rPr>
          <w:sz w:val="22"/>
          <w:lang w:val="uk-UA"/>
        </w:rPr>
        <w:t xml:space="preserve">тексту </w:t>
      </w:r>
      <w:r w:rsidR="00F94041">
        <w:rPr>
          <w:sz w:val="22"/>
          <w:lang w:val="uk-UA"/>
        </w:rPr>
        <w:t xml:space="preserve">документів, які входять до цього </w:t>
      </w:r>
      <w:r w:rsidR="00306E99" w:rsidRPr="00767418">
        <w:rPr>
          <w:sz w:val="22"/>
          <w:lang w:val="uk-UA"/>
        </w:rPr>
        <w:t>Договору</w:t>
      </w:r>
      <w:r w:rsidR="00F94041">
        <w:rPr>
          <w:sz w:val="22"/>
          <w:lang w:val="uk-UA"/>
        </w:rPr>
        <w:t>,</w:t>
      </w:r>
      <w:r w:rsidR="00306E99" w:rsidRPr="00767418">
        <w:rPr>
          <w:sz w:val="22"/>
          <w:lang w:val="uk-UA"/>
        </w:rPr>
        <w:t xml:space="preserve"> </w:t>
      </w:r>
      <w:r w:rsidRPr="00767418">
        <w:rPr>
          <w:sz w:val="22"/>
          <w:lang w:val="uk-UA"/>
        </w:rPr>
        <w:t>їх слід тлумачити у вищенаведеному порядку пріоритетності</w:t>
      </w:r>
      <w:r w:rsidR="007C44B6" w:rsidRPr="00767418">
        <w:rPr>
          <w:sz w:val="22"/>
          <w:lang w:val="uk-UA"/>
        </w:rPr>
        <w:t xml:space="preserve">. </w:t>
      </w:r>
    </w:p>
    <w:p w14:paraId="67324AF3" w14:textId="1EC58A2B" w:rsidR="007D67D6" w:rsidRPr="007D67D6" w:rsidRDefault="007D67D6" w:rsidP="007D67D6">
      <w:pPr>
        <w:keepNext/>
        <w:keepLines/>
        <w:tabs>
          <w:tab w:val="left" w:pos="1134"/>
        </w:tabs>
        <w:spacing w:before="120"/>
        <w:ind w:left="1140" w:hanging="1140"/>
        <w:rPr>
          <w:b/>
          <w:bCs/>
          <w:lang w:val="uk-UA"/>
        </w:rPr>
      </w:pPr>
      <w:r w:rsidRPr="007D67D6">
        <w:rPr>
          <w:b/>
          <w:bCs/>
          <w:lang w:val="uk-UA"/>
        </w:rPr>
        <w:t>Стаття 5</w:t>
      </w:r>
      <w:r w:rsidRPr="007D67D6">
        <w:rPr>
          <w:b/>
          <w:bCs/>
          <w:lang w:val="uk-UA"/>
        </w:rPr>
        <w:tab/>
        <w:t>Інші специфічні умови Договору</w:t>
      </w:r>
    </w:p>
    <w:p w14:paraId="0F7239AE" w14:textId="421ED1FB" w:rsidR="007D67D6" w:rsidRDefault="007D67D6" w:rsidP="00B517F6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 огляду на статтю 44 </w:t>
      </w:r>
      <w:r w:rsidRPr="00874AAB">
        <w:rPr>
          <w:sz w:val="22"/>
          <w:szCs w:val="22"/>
          <w:lang w:val="uk-UA"/>
        </w:rPr>
        <w:t>Загальних умов</w:t>
      </w:r>
      <w:r>
        <w:rPr>
          <w:sz w:val="22"/>
          <w:szCs w:val="22"/>
          <w:lang w:val="uk-UA"/>
        </w:rPr>
        <w:t xml:space="preserve"> в частині даних, які передаються Замовником до Європейської Комісії:</w:t>
      </w:r>
    </w:p>
    <w:p w14:paraId="2C1B73D2" w14:textId="0AF11ED2" w:rsidR="007D67D6" w:rsidRPr="00F61BAE" w:rsidRDefault="007D67D6" w:rsidP="007D67D6">
      <w:pPr>
        <w:tabs>
          <w:tab w:val="left" w:pos="993"/>
        </w:tabs>
        <w:spacing w:after="120"/>
        <w:ind w:left="993" w:hanging="426"/>
        <w:rPr>
          <w:sz w:val="22"/>
          <w:szCs w:val="22"/>
          <w:lang w:val="uk-UA"/>
        </w:rPr>
      </w:pPr>
      <w:r w:rsidRPr="00C8609D">
        <w:rPr>
          <w:sz w:val="22"/>
          <w:szCs w:val="22"/>
          <w:lang w:val="ru-RU"/>
        </w:rPr>
        <w:t xml:space="preserve">(а) </w:t>
      </w:r>
      <w:r>
        <w:rPr>
          <w:sz w:val="22"/>
          <w:szCs w:val="22"/>
          <w:lang w:val="ru-RU"/>
        </w:rPr>
        <w:tab/>
      </w:r>
      <w:r w:rsidRPr="00F61BAE">
        <w:rPr>
          <w:sz w:val="22"/>
          <w:szCs w:val="22"/>
          <w:lang w:val="uk-UA"/>
        </w:rPr>
        <w:t xml:space="preserve">контролюючим суб‘єктом щодо нагляду за обробкою персональних даних в межах Комісії є керівник відділу </w:t>
      </w:r>
      <w:r>
        <w:rPr>
          <w:sz w:val="22"/>
          <w:szCs w:val="22"/>
          <w:lang w:val="en-US"/>
        </w:rPr>
        <w:t>FPI</w:t>
      </w:r>
      <w:r w:rsidRPr="00853C50">
        <w:rPr>
          <w:sz w:val="22"/>
          <w:szCs w:val="22"/>
          <w:lang w:val="ru-RU"/>
        </w:rPr>
        <w:t>.</w:t>
      </w:r>
      <w:r w:rsidR="00D34C96" w:rsidRPr="0069743A">
        <w:rPr>
          <w:sz w:val="22"/>
          <w:szCs w:val="22"/>
          <w:lang w:val="ru-RU"/>
        </w:rPr>
        <w:t>6</w:t>
      </w:r>
      <w:r>
        <w:rPr>
          <w:sz w:val="22"/>
          <w:szCs w:val="22"/>
          <w:lang w:val="uk-UA"/>
        </w:rPr>
        <w:t xml:space="preserve">. </w:t>
      </w:r>
      <w:r w:rsidRPr="00F61BAE">
        <w:rPr>
          <w:sz w:val="22"/>
          <w:szCs w:val="22"/>
          <w:lang w:val="uk-UA"/>
        </w:rPr>
        <w:t>Контролюючим суб‘єктом щодо нагляду за обробкою персональних даних в межах</w:t>
      </w:r>
      <w:r>
        <w:rPr>
          <w:sz w:val="22"/>
          <w:szCs w:val="22"/>
          <w:lang w:val="uk-UA"/>
        </w:rPr>
        <w:t xml:space="preserve"> структури Замовника є Голова Місії КМЄС в Україні, електронна адреса: </w:t>
      </w:r>
      <w:hyperlink r:id="rId13" w:history="1">
        <w:r w:rsidRPr="00E870F7">
          <w:rPr>
            <w:rStyle w:val="Hyperlink"/>
            <w:sz w:val="22"/>
            <w:szCs w:val="22"/>
          </w:rPr>
          <w:t>data</w:t>
        </w:r>
        <w:r w:rsidRPr="00E870F7">
          <w:rPr>
            <w:rStyle w:val="Hyperlink"/>
            <w:sz w:val="22"/>
            <w:szCs w:val="22"/>
            <w:lang w:val="ru-RU"/>
          </w:rPr>
          <w:t>.</w:t>
        </w:r>
        <w:r w:rsidRPr="00E870F7">
          <w:rPr>
            <w:rStyle w:val="Hyperlink"/>
            <w:sz w:val="22"/>
            <w:szCs w:val="22"/>
          </w:rPr>
          <w:t>protection</w:t>
        </w:r>
        <w:r w:rsidRPr="00E870F7">
          <w:rPr>
            <w:rStyle w:val="Hyperlink"/>
            <w:sz w:val="22"/>
            <w:szCs w:val="22"/>
            <w:lang w:val="ru-RU"/>
          </w:rPr>
          <w:t>@</w:t>
        </w:r>
        <w:proofErr w:type="spellStart"/>
        <w:r w:rsidRPr="00E870F7">
          <w:rPr>
            <w:rStyle w:val="Hyperlink"/>
            <w:sz w:val="22"/>
            <w:szCs w:val="22"/>
          </w:rPr>
          <w:t>euam</w:t>
        </w:r>
        <w:proofErr w:type="spellEnd"/>
        <w:r w:rsidRPr="00E870F7">
          <w:rPr>
            <w:rStyle w:val="Hyperlink"/>
            <w:sz w:val="22"/>
            <w:szCs w:val="22"/>
            <w:lang w:val="ru-RU"/>
          </w:rPr>
          <w:t>-</w:t>
        </w:r>
        <w:proofErr w:type="spellStart"/>
        <w:r w:rsidRPr="00E870F7">
          <w:rPr>
            <w:rStyle w:val="Hyperlink"/>
            <w:sz w:val="22"/>
            <w:szCs w:val="22"/>
          </w:rPr>
          <w:t>ukraine</w:t>
        </w:r>
        <w:proofErr w:type="spellEnd"/>
        <w:r w:rsidRPr="00E870F7">
          <w:rPr>
            <w:rStyle w:val="Hyperlink"/>
            <w:sz w:val="22"/>
            <w:szCs w:val="22"/>
            <w:lang w:val="ru-RU"/>
          </w:rPr>
          <w:t>.</w:t>
        </w:r>
        <w:proofErr w:type="spellStart"/>
        <w:r w:rsidRPr="00E870F7">
          <w:rPr>
            <w:rStyle w:val="Hyperlink"/>
            <w:sz w:val="22"/>
            <w:szCs w:val="22"/>
          </w:rPr>
          <w:t>eu</w:t>
        </w:r>
        <w:proofErr w:type="spellEnd"/>
      </w:hyperlink>
      <w:r w:rsidRPr="00F61BAE">
        <w:rPr>
          <w:sz w:val="22"/>
          <w:szCs w:val="22"/>
          <w:lang w:val="uk-UA"/>
        </w:rPr>
        <w:t>;</w:t>
      </w:r>
    </w:p>
    <w:p w14:paraId="5B64FC14" w14:textId="6655C626" w:rsidR="007D67D6" w:rsidRPr="007D67D6" w:rsidRDefault="007D67D6" w:rsidP="007D67D6">
      <w:pPr>
        <w:tabs>
          <w:tab w:val="left" w:pos="993"/>
        </w:tabs>
        <w:ind w:left="992" w:right="-130" w:hanging="425"/>
        <w:jc w:val="lef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(б) </w:t>
      </w:r>
      <w:r>
        <w:rPr>
          <w:sz w:val="22"/>
          <w:szCs w:val="22"/>
          <w:lang w:val="uk-UA"/>
        </w:rPr>
        <w:tab/>
      </w:r>
      <w:r w:rsidRPr="00776D27">
        <w:rPr>
          <w:sz w:val="22"/>
          <w:szCs w:val="22"/>
          <w:lang w:val="uk-UA"/>
        </w:rPr>
        <w:t>застереження</w:t>
      </w:r>
      <w:r>
        <w:rPr>
          <w:sz w:val="22"/>
          <w:szCs w:val="22"/>
          <w:lang w:val="uk-UA"/>
        </w:rPr>
        <w:t xml:space="preserve"> щодо захисту персональних даних є доступним за </w:t>
      </w:r>
      <w:proofErr w:type="spellStart"/>
      <w:r>
        <w:rPr>
          <w:sz w:val="22"/>
          <w:szCs w:val="22"/>
          <w:lang w:val="uk-UA"/>
        </w:rPr>
        <w:t>адресою</w:t>
      </w:r>
      <w:proofErr w:type="spellEnd"/>
      <w:r>
        <w:rPr>
          <w:sz w:val="22"/>
          <w:szCs w:val="22"/>
          <w:lang w:val="uk-UA"/>
        </w:rPr>
        <w:t xml:space="preserve">: </w:t>
      </w:r>
      <w:hyperlink r:id="rId14" w:history="1">
        <w:r w:rsidRPr="001D71AF">
          <w:rPr>
            <w:rStyle w:val="Hyperlink"/>
            <w:sz w:val="22"/>
            <w:szCs w:val="22"/>
          </w:rPr>
          <w:t>https</w:t>
        </w:r>
        <w:r w:rsidRPr="001D71AF">
          <w:rPr>
            <w:rStyle w:val="Hyperlink"/>
            <w:sz w:val="22"/>
            <w:szCs w:val="22"/>
            <w:lang w:val="ru-RU"/>
          </w:rPr>
          <w:t>://</w:t>
        </w:r>
        <w:r w:rsidRPr="001D71AF">
          <w:rPr>
            <w:rStyle w:val="Hyperlink"/>
            <w:sz w:val="22"/>
            <w:szCs w:val="22"/>
          </w:rPr>
          <w:t>www</w:t>
        </w:r>
        <w:r w:rsidRPr="001D71AF">
          <w:rPr>
            <w:rStyle w:val="Hyperlink"/>
            <w:sz w:val="22"/>
            <w:szCs w:val="22"/>
            <w:lang w:val="ru-RU"/>
          </w:rPr>
          <w:t>.</w:t>
        </w:r>
        <w:proofErr w:type="spellStart"/>
        <w:r w:rsidRPr="001D71AF">
          <w:rPr>
            <w:rStyle w:val="Hyperlink"/>
            <w:sz w:val="22"/>
            <w:szCs w:val="22"/>
          </w:rPr>
          <w:t>euam</w:t>
        </w:r>
        <w:proofErr w:type="spellEnd"/>
        <w:r w:rsidRPr="001D71AF">
          <w:rPr>
            <w:rStyle w:val="Hyperlink"/>
            <w:sz w:val="22"/>
            <w:szCs w:val="22"/>
            <w:lang w:val="ru-RU"/>
          </w:rPr>
          <w:t>-</w:t>
        </w:r>
        <w:proofErr w:type="spellStart"/>
        <w:r w:rsidRPr="001D71AF">
          <w:rPr>
            <w:rStyle w:val="Hyperlink"/>
            <w:sz w:val="22"/>
            <w:szCs w:val="22"/>
          </w:rPr>
          <w:t>ukraine</w:t>
        </w:r>
        <w:proofErr w:type="spellEnd"/>
        <w:r w:rsidRPr="001D71AF">
          <w:rPr>
            <w:rStyle w:val="Hyperlink"/>
            <w:sz w:val="22"/>
            <w:szCs w:val="22"/>
            <w:lang w:val="ru-RU"/>
          </w:rPr>
          <w:t>.</w:t>
        </w:r>
        <w:proofErr w:type="spellStart"/>
        <w:r w:rsidRPr="001D71AF">
          <w:rPr>
            <w:rStyle w:val="Hyperlink"/>
            <w:sz w:val="22"/>
            <w:szCs w:val="22"/>
          </w:rPr>
          <w:t>eu</w:t>
        </w:r>
        <w:proofErr w:type="spellEnd"/>
        <w:r w:rsidRPr="001D71AF">
          <w:rPr>
            <w:rStyle w:val="Hyperlink"/>
            <w:sz w:val="22"/>
            <w:szCs w:val="22"/>
            <w:lang w:val="ru-RU"/>
          </w:rPr>
          <w:t>/</w:t>
        </w:r>
        <w:proofErr w:type="spellStart"/>
        <w:r w:rsidRPr="001D71AF">
          <w:rPr>
            <w:rStyle w:val="Hyperlink"/>
            <w:sz w:val="22"/>
            <w:szCs w:val="22"/>
          </w:rPr>
          <w:t>wp</w:t>
        </w:r>
        <w:proofErr w:type="spellEnd"/>
        <w:r w:rsidRPr="001D71AF">
          <w:rPr>
            <w:rStyle w:val="Hyperlink"/>
            <w:sz w:val="22"/>
            <w:szCs w:val="22"/>
            <w:lang w:val="ru-RU"/>
          </w:rPr>
          <w:t>-</w:t>
        </w:r>
        <w:r w:rsidRPr="001D71AF">
          <w:rPr>
            <w:rStyle w:val="Hyperlink"/>
            <w:sz w:val="22"/>
            <w:szCs w:val="22"/>
          </w:rPr>
          <w:t>content</w:t>
        </w:r>
        <w:r w:rsidRPr="001D71AF">
          <w:rPr>
            <w:rStyle w:val="Hyperlink"/>
            <w:sz w:val="22"/>
            <w:szCs w:val="22"/>
            <w:lang w:val="ru-RU"/>
          </w:rPr>
          <w:t>/</w:t>
        </w:r>
        <w:r w:rsidRPr="001D71AF">
          <w:rPr>
            <w:rStyle w:val="Hyperlink"/>
            <w:sz w:val="22"/>
            <w:szCs w:val="22"/>
          </w:rPr>
          <w:t>uploads</w:t>
        </w:r>
        <w:r w:rsidRPr="001D71AF">
          <w:rPr>
            <w:rStyle w:val="Hyperlink"/>
            <w:sz w:val="22"/>
            <w:szCs w:val="22"/>
            <w:lang w:val="ru-RU"/>
          </w:rPr>
          <w:t>/2019/09/</w:t>
        </w:r>
        <w:r w:rsidRPr="001D71AF">
          <w:rPr>
            <w:rStyle w:val="Hyperlink"/>
            <w:sz w:val="22"/>
            <w:szCs w:val="22"/>
          </w:rPr>
          <w:t>EUAM</w:t>
        </w:r>
        <w:r w:rsidRPr="001D71AF">
          <w:rPr>
            <w:rStyle w:val="Hyperlink"/>
            <w:sz w:val="22"/>
            <w:szCs w:val="22"/>
            <w:lang w:val="ru-RU"/>
          </w:rPr>
          <w:t>-</w:t>
        </w:r>
        <w:r w:rsidRPr="001D71AF">
          <w:rPr>
            <w:rStyle w:val="Hyperlink"/>
            <w:sz w:val="22"/>
            <w:szCs w:val="22"/>
          </w:rPr>
          <w:t>PRIVACY</w:t>
        </w:r>
        <w:r w:rsidRPr="001D71AF">
          <w:rPr>
            <w:rStyle w:val="Hyperlink"/>
            <w:sz w:val="22"/>
            <w:szCs w:val="22"/>
            <w:lang w:val="ru-RU"/>
          </w:rPr>
          <w:t>-</w:t>
        </w:r>
        <w:r w:rsidRPr="001D71AF">
          <w:rPr>
            <w:rStyle w:val="Hyperlink"/>
            <w:sz w:val="22"/>
            <w:szCs w:val="22"/>
          </w:rPr>
          <w:t>STATEMENT</w:t>
        </w:r>
        <w:r w:rsidRPr="001D71AF">
          <w:rPr>
            <w:rStyle w:val="Hyperlink"/>
            <w:sz w:val="22"/>
            <w:szCs w:val="22"/>
            <w:lang w:val="ru-RU"/>
          </w:rPr>
          <w:t>-</w:t>
        </w:r>
        <w:r w:rsidRPr="001D71AF">
          <w:rPr>
            <w:rStyle w:val="Hyperlink"/>
            <w:sz w:val="22"/>
            <w:szCs w:val="22"/>
          </w:rPr>
          <w:t>Procurement</w:t>
        </w:r>
        <w:r w:rsidRPr="001D71AF">
          <w:rPr>
            <w:rStyle w:val="Hyperlink"/>
            <w:sz w:val="22"/>
            <w:szCs w:val="22"/>
            <w:lang w:val="ru-RU"/>
          </w:rPr>
          <w:t>.</w:t>
        </w:r>
        <w:r w:rsidRPr="001D71AF">
          <w:rPr>
            <w:rStyle w:val="Hyperlink"/>
            <w:sz w:val="22"/>
            <w:szCs w:val="22"/>
            <w:lang w:val="en-US"/>
          </w:rPr>
          <w:t>pdf</w:t>
        </w:r>
      </w:hyperlink>
      <w:bookmarkStart w:id="0" w:name="_Hlk121216129"/>
      <w:r>
        <w:rPr>
          <w:sz w:val="22"/>
          <w:szCs w:val="22"/>
          <w:lang w:val="uk-UA"/>
        </w:rPr>
        <w:t>.</w:t>
      </w:r>
      <w:bookmarkEnd w:id="0"/>
    </w:p>
    <w:p w14:paraId="29F6770D" w14:textId="3A70D53A" w:rsidR="00E75AAC" w:rsidRPr="00A448CC" w:rsidRDefault="00B46124" w:rsidP="00BE4C6B">
      <w:pPr>
        <w:spacing w:before="120"/>
        <w:outlineLvl w:val="0"/>
        <w:rPr>
          <w:sz w:val="22"/>
          <w:szCs w:val="22"/>
          <w:lang w:val="ru-RU"/>
        </w:rPr>
      </w:pPr>
      <w:bookmarkStart w:id="1" w:name="_Ref500218714"/>
      <w:r w:rsidRPr="00BE4C6B">
        <w:rPr>
          <w:sz w:val="22"/>
          <w:szCs w:val="22"/>
          <w:lang w:val="uk-UA"/>
        </w:rPr>
        <w:t xml:space="preserve">Оформлено англійською та українською мовами в двох оригінальних примірниках, по одному для </w:t>
      </w:r>
      <w:r w:rsidRPr="00A448CC">
        <w:rPr>
          <w:sz w:val="22"/>
          <w:szCs w:val="22"/>
          <w:lang w:val="ru-RU"/>
        </w:rPr>
        <w:t>Замовника</w:t>
      </w:r>
      <w:r w:rsidRPr="00BE4C6B">
        <w:rPr>
          <w:sz w:val="22"/>
          <w:szCs w:val="22"/>
          <w:lang w:val="uk-UA"/>
        </w:rPr>
        <w:t xml:space="preserve"> і </w:t>
      </w:r>
      <w:r w:rsidR="00311E36">
        <w:rPr>
          <w:sz w:val="22"/>
          <w:szCs w:val="22"/>
          <w:lang w:val="uk-UA"/>
        </w:rPr>
        <w:t>Продавця</w:t>
      </w:r>
      <w:r w:rsidRPr="00BE4C6B">
        <w:rPr>
          <w:sz w:val="22"/>
          <w:szCs w:val="22"/>
          <w:lang w:val="uk-UA"/>
        </w:rPr>
        <w:t>. У випадку виникнення суперечностей за текстом документів англомовна версія превалюватиме</w:t>
      </w:r>
      <w:r w:rsidR="00D608B6" w:rsidRPr="00BE4C6B">
        <w:rPr>
          <w:sz w:val="22"/>
          <w:szCs w:val="22"/>
          <w:lang w:val="uk-UA"/>
        </w:rPr>
        <w:t>.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1242"/>
        <w:gridCol w:w="3259"/>
        <w:gridCol w:w="1277"/>
        <w:gridCol w:w="3686"/>
      </w:tblGrid>
      <w:tr w:rsidR="00E75AAC" w:rsidRPr="00767418" w14:paraId="5D3559DC" w14:textId="77777777" w:rsidTr="007C44B6">
        <w:tc>
          <w:tcPr>
            <w:tcW w:w="4501" w:type="dxa"/>
            <w:gridSpan w:val="2"/>
          </w:tcPr>
          <w:p w14:paraId="6F41F7E6" w14:textId="04EF885D" w:rsidR="00E75AAC" w:rsidRPr="00311E36" w:rsidRDefault="00753DC2" w:rsidP="00BE4C6B">
            <w:pPr>
              <w:pStyle w:val="BodyText"/>
              <w:keepNext/>
              <w:keepLines/>
              <w:spacing w:before="240"/>
              <w:rPr>
                <w:b/>
                <w:bCs/>
                <w:sz w:val="22"/>
                <w:szCs w:val="22"/>
              </w:rPr>
            </w:pPr>
            <w:proofErr w:type="spellStart"/>
            <w:r w:rsidRPr="00BE4C6B">
              <w:rPr>
                <w:b/>
                <w:sz w:val="22"/>
                <w:szCs w:val="22"/>
              </w:rPr>
              <w:lastRenderedPageBreak/>
              <w:t>Від</w:t>
            </w:r>
            <w:proofErr w:type="spellEnd"/>
            <w:r w:rsidRPr="00BE4C6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E4C6B">
              <w:rPr>
                <w:b/>
                <w:sz w:val="22"/>
                <w:szCs w:val="22"/>
              </w:rPr>
              <w:t>імені</w:t>
            </w:r>
            <w:proofErr w:type="spellEnd"/>
            <w:r w:rsidRPr="00BE4C6B">
              <w:rPr>
                <w:b/>
                <w:sz w:val="22"/>
                <w:szCs w:val="22"/>
              </w:rPr>
              <w:t xml:space="preserve"> </w:t>
            </w:r>
            <w:r w:rsidR="00311E36" w:rsidRPr="00311E36">
              <w:rPr>
                <w:b/>
                <w:bCs/>
                <w:sz w:val="22"/>
                <w:szCs w:val="22"/>
                <w:lang w:val="uk-UA"/>
              </w:rPr>
              <w:t>Продавця</w:t>
            </w:r>
          </w:p>
        </w:tc>
        <w:tc>
          <w:tcPr>
            <w:tcW w:w="4963" w:type="dxa"/>
            <w:gridSpan w:val="2"/>
          </w:tcPr>
          <w:p w14:paraId="50D02C03" w14:textId="77777777" w:rsidR="00E75AAC" w:rsidRPr="00BE4C6B" w:rsidRDefault="00753DC2" w:rsidP="00BE4C6B">
            <w:pPr>
              <w:pStyle w:val="BodyText"/>
              <w:keepNext/>
              <w:keepLines/>
              <w:spacing w:before="240"/>
              <w:rPr>
                <w:b/>
                <w:sz w:val="22"/>
                <w:szCs w:val="22"/>
              </w:rPr>
            </w:pPr>
            <w:proofErr w:type="spellStart"/>
            <w:r w:rsidRPr="00BE4C6B">
              <w:rPr>
                <w:b/>
                <w:sz w:val="22"/>
                <w:szCs w:val="22"/>
              </w:rPr>
              <w:t>Від</w:t>
            </w:r>
            <w:proofErr w:type="spellEnd"/>
            <w:r w:rsidRPr="00BE4C6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E4C6B">
              <w:rPr>
                <w:b/>
                <w:sz w:val="22"/>
                <w:szCs w:val="22"/>
              </w:rPr>
              <w:t>імені</w:t>
            </w:r>
            <w:proofErr w:type="spellEnd"/>
            <w:r w:rsidRPr="00BE4C6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E4C6B">
              <w:rPr>
                <w:b/>
                <w:sz w:val="22"/>
                <w:szCs w:val="22"/>
              </w:rPr>
              <w:t>Замовника</w:t>
            </w:r>
            <w:proofErr w:type="spellEnd"/>
          </w:p>
        </w:tc>
      </w:tr>
      <w:tr w:rsidR="00BE4C6B" w:rsidRPr="00767418" w14:paraId="334A5246" w14:textId="77777777" w:rsidTr="00BE4C6B">
        <w:trPr>
          <w:cantSplit/>
          <w:trHeight w:val="368"/>
        </w:trPr>
        <w:tc>
          <w:tcPr>
            <w:tcW w:w="1242" w:type="dxa"/>
          </w:tcPr>
          <w:p w14:paraId="62C546E7" w14:textId="77777777" w:rsidR="00BE4C6B" w:rsidRPr="00BE4C6B" w:rsidRDefault="00BE4C6B" w:rsidP="00BE4C6B">
            <w:pPr>
              <w:pStyle w:val="BodyText"/>
              <w:keepNext/>
              <w:keepLines/>
              <w:spacing w:before="120"/>
              <w:rPr>
                <w:sz w:val="22"/>
                <w:szCs w:val="22"/>
              </w:rPr>
            </w:pPr>
            <w:proofErr w:type="spellStart"/>
            <w:r w:rsidRPr="00BE4C6B">
              <w:rPr>
                <w:sz w:val="22"/>
                <w:szCs w:val="22"/>
              </w:rPr>
              <w:t>Ім'я</w:t>
            </w:r>
            <w:proofErr w:type="spellEnd"/>
            <w:r w:rsidRPr="00BE4C6B">
              <w:rPr>
                <w:sz w:val="22"/>
                <w:szCs w:val="22"/>
              </w:rPr>
              <w:t>:</w:t>
            </w:r>
          </w:p>
        </w:tc>
        <w:tc>
          <w:tcPr>
            <w:tcW w:w="3259" w:type="dxa"/>
          </w:tcPr>
          <w:p w14:paraId="453E0108" w14:textId="77777777" w:rsidR="00BE4C6B" w:rsidRPr="00767418" w:rsidRDefault="00BE4C6B" w:rsidP="00703115">
            <w:pPr>
              <w:pStyle w:val="BodyText"/>
              <w:keepNext/>
              <w:keepLines/>
              <w:spacing w:before="120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277" w:type="dxa"/>
          </w:tcPr>
          <w:p w14:paraId="76BA6612" w14:textId="77777777" w:rsidR="00BE4C6B" w:rsidRPr="00BE4C6B" w:rsidRDefault="00BE4C6B" w:rsidP="00BE4C6B">
            <w:pPr>
              <w:pStyle w:val="BodyText"/>
              <w:keepNext/>
              <w:keepLines/>
              <w:spacing w:before="120"/>
              <w:rPr>
                <w:sz w:val="22"/>
                <w:szCs w:val="22"/>
              </w:rPr>
            </w:pPr>
            <w:proofErr w:type="spellStart"/>
            <w:r w:rsidRPr="00BE4C6B">
              <w:rPr>
                <w:sz w:val="22"/>
                <w:szCs w:val="22"/>
              </w:rPr>
              <w:t>Ім'я</w:t>
            </w:r>
            <w:proofErr w:type="spellEnd"/>
            <w:r w:rsidRPr="00BE4C6B">
              <w:rPr>
                <w:sz w:val="22"/>
                <w:szCs w:val="22"/>
              </w:rPr>
              <w:t>:</w:t>
            </w:r>
          </w:p>
        </w:tc>
        <w:tc>
          <w:tcPr>
            <w:tcW w:w="3686" w:type="dxa"/>
          </w:tcPr>
          <w:p w14:paraId="67EABC65" w14:textId="77777777" w:rsidR="00BE4C6B" w:rsidRPr="00703115" w:rsidRDefault="00BE4C6B" w:rsidP="00703115">
            <w:pPr>
              <w:pStyle w:val="BodyText"/>
              <w:keepNext/>
              <w:keepLines/>
              <w:spacing w:before="120"/>
              <w:rPr>
                <w:i/>
                <w:sz w:val="22"/>
                <w:szCs w:val="22"/>
                <w:lang w:val="uk-UA"/>
              </w:rPr>
            </w:pPr>
          </w:p>
        </w:tc>
      </w:tr>
      <w:tr w:rsidR="00BE4C6B" w:rsidRPr="00767418" w14:paraId="7EC2F4BF" w14:textId="77777777" w:rsidTr="007C44B6">
        <w:trPr>
          <w:cantSplit/>
        </w:trPr>
        <w:tc>
          <w:tcPr>
            <w:tcW w:w="1242" w:type="dxa"/>
          </w:tcPr>
          <w:p w14:paraId="45430A44" w14:textId="77777777" w:rsidR="00BE4C6B" w:rsidRPr="00BE4C6B" w:rsidRDefault="00BE4C6B" w:rsidP="00BE4C6B">
            <w:pPr>
              <w:pStyle w:val="BodyText"/>
              <w:keepNext/>
              <w:keepLines/>
              <w:spacing w:before="120"/>
              <w:rPr>
                <w:sz w:val="22"/>
                <w:szCs w:val="22"/>
              </w:rPr>
            </w:pPr>
            <w:proofErr w:type="spellStart"/>
            <w:r w:rsidRPr="00BE4C6B">
              <w:rPr>
                <w:sz w:val="22"/>
                <w:szCs w:val="22"/>
              </w:rPr>
              <w:t>Посада</w:t>
            </w:r>
            <w:proofErr w:type="spellEnd"/>
            <w:r w:rsidRPr="00BE4C6B">
              <w:rPr>
                <w:sz w:val="22"/>
                <w:szCs w:val="22"/>
              </w:rPr>
              <w:t>:</w:t>
            </w:r>
          </w:p>
        </w:tc>
        <w:tc>
          <w:tcPr>
            <w:tcW w:w="3259" w:type="dxa"/>
          </w:tcPr>
          <w:p w14:paraId="37EDAD71" w14:textId="77777777" w:rsidR="00BE4C6B" w:rsidRPr="00703115" w:rsidRDefault="00BE4C6B" w:rsidP="00703115">
            <w:pPr>
              <w:pStyle w:val="BodyText"/>
              <w:keepNext/>
              <w:keepLines/>
              <w:spacing w:before="120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277" w:type="dxa"/>
          </w:tcPr>
          <w:p w14:paraId="3423A09E" w14:textId="77777777" w:rsidR="00BE4C6B" w:rsidRPr="00BE4C6B" w:rsidRDefault="00BE4C6B" w:rsidP="00BE4C6B">
            <w:pPr>
              <w:pStyle w:val="BodyText"/>
              <w:keepNext/>
              <w:keepLines/>
              <w:spacing w:before="120"/>
              <w:rPr>
                <w:sz w:val="22"/>
                <w:szCs w:val="22"/>
              </w:rPr>
            </w:pPr>
            <w:proofErr w:type="spellStart"/>
            <w:r w:rsidRPr="00BE4C6B">
              <w:rPr>
                <w:sz w:val="22"/>
                <w:szCs w:val="22"/>
              </w:rPr>
              <w:t>Посада</w:t>
            </w:r>
            <w:proofErr w:type="spellEnd"/>
            <w:r w:rsidRPr="00BE4C6B">
              <w:rPr>
                <w:sz w:val="22"/>
                <w:szCs w:val="22"/>
              </w:rPr>
              <w:t>:</w:t>
            </w:r>
          </w:p>
        </w:tc>
        <w:tc>
          <w:tcPr>
            <w:tcW w:w="3686" w:type="dxa"/>
          </w:tcPr>
          <w:p w14:paraId="55D59BB3" w14:textId="77777777" w:rsidR="00BE4C6B" w:rsidRPr="00703115" w:rsidRDefault="00BE4C6B" w:rsidP="00703115">
            <w:pPr>
              <w:pStyle w:val="BodyText"/>
              <w:keepNext/>
              <w:keepLines/>
              <w:spacing w:before="120"/>
              <w:rPr>
                <w:i/>
                <w:sz w:val="22"/>
                <w:szCs w:val="22"/>
                <w:lang w:val="uk-UA"/>
              </w:rPr>
            </w:pPr>
          </w:p>
        </w:tc>
      </w:tr>
      <w:tr w:rsidR="00BE4C6B" w:rsidRPr="00767418" w14:paraId="1D13A5B2" w14:textId="77777777" w:rsidTr="00703115">
        <w:trPr>
          <w:cantSplit/>
          <w:trHeight w:val="342"/>
        </w:trPr>
        <w:tc>
          <w:tcPr>
            <w:tcW w:w="1242" w:type="dxa"/>
          </w:tcPr>
          <w:p w14:paraId="1834319C" w14:textId="77777777" w:rsidR="00BE4C6B" w:rsidRPr="00BE4C6B" w:rsidRDefault="00BE4C6B" w:rsidP="00BE4C6B">
            <w:pPr>
              <w:pStyle w:val="BodyText"/>
              <w:keepNext/>
              <w:keepLines/>
              <w:spacing w:before="120"/>
              <w:rPr>
                <w:sz w:val="22"/>
                <w:szCs w:val="22"/>
              </w:rPr>
            </w:pPr>
            <w:proofErr w:type="spellStart"/>
            <w:r w:rsidRPr="00BE4C6B">
              <w:rPr>
                <w:sz w:val="22"/>
                <w:szCs w:val="22"/>
              </w:rPr>
              <w:t>Підпис</w:t>
            </w:r>
            <w:proofErr w:type="spellEnd"/>
            <w:r w:rsidRPr="00BE4C6B">
              <w:rPr>
                <w:sz w:val="22"/>
                <w:szCs w:val="22"/>
              </w:rPr>
              <w:t>:</w:t>
            </w:r>
          </w:p>
        </w:tc>
        <w:tc>
          <w:tcPr>
            <w:tcW w:w="3259" w:type="dxa"/>
          </w:tcPr>
          <w:p w14:paraId="255FE8A4" w14:textId="77777777" w:rsidR="00BE4C6B" w:rsidRPr="00703115" w:rsidRDefault="00BE4C6B" w:rsidP="00703115">
            <w:pPr>
              <w:pStyle w:val="BodyText"/>
              <w:keepNext/>
              <w:keepLines/>
              <w:spacing w:before="120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277" w:type="dxa"/>
          </w:tcPr>
          <w:p w14:paraId="6B6CB38B" w14:textId="77777777" w:rsidR="00BE4C6B" w:rsidRPr="00BE4C6B" w:rsidRDefault="00BE4C6B" w:rsidP="00BE4C6B">
            <w:pPr>
              <w:pStyle w:val="BodyText"/>
              <w:keepNext/>
              <w:keepLines/>
              <w:spacing w:before="120"/>
              <w:rPr>
                <w:sz w:val="22"/>
                <w:szCs w:val="22"/>
              </w:rPr>
            </w:pPr>
            <w:proofErr w:type="spellStart"/>
            <w:r w:rsidRPr="00BE4C6B">
              <w:rPr>
                <w:sz w:val="22"/>
                <w:szCs w:val="22"/>
              </w:rPr>
              <w:t>Підпис</w:t>
            </w:r>
            <w:proofErr w:type="spellEnd"/>
            <w:r w:rsidRPr="00BE4C6B">
              <w:rPr>
                <w:sz w:val="22"/>
                <w:szCs w:val="22"/>
              </w:rPr>
              <w:t>:</w:t>
            </w:r>
          </w:p>
        </w:tc>
        <w:tc>
          <w:tcPr>
            <w:tcW w:w="3686" w:type="dxa"/>
          </w:tcPr>
          <w:p w14:paraId="4430BEC7" w14:textId="77777777" w:rsidR="00BE4C6B" w:rsidRPr="00703115" w:rsidRDefault="00BE4C6B" w:rsidP="00703115">
            <w:pPr>
              <w:pStyle w:val="BodyText"/>
              <w:keepNext/>
              <w:keepLines/>
              <w:spacing w:before="120"/>
              <w:rPr>
                <w:i/>
                <w:sz w:val="22"/>
                <w:szCs w:val="22"/>
                <w:lang w:val="uk-UA"/>
              </w:rPr>
            </w:pPr>
          </w:p>
        </w:tc>
      </w:tr>
      <w:tr w:rsidR="00BE4C6B" w:rsidRPr="00767418" w14:paraId="02357404" w14:textId="77777777" w:rsidTr="007C44B6">
        <w:trPr>
          <w:cantSplit/>
        </w:trPr>
        <w:tc>
          <w:tcPr>
            <w:tcW w:w="1242" w:type="dxa"/>
          </w:tcPr>
          <w:p w14:paraId="15C8697F" w14:textId="77777777" w:rsidR="00BE4C6B" w:rsidRPr="00BE4C6B" w:rsidRDefault="00BE4C6B" w:rsidP="00BE4C6B">
            <w:pPr>
              <w:pStyle w:val="BodyText"/>
              <w:keepNext/>
              <w:keepLines/>
              <w:spacing w:before="120"/>
              <w:rPr>
                <w:sz w:val="22"/>
                <w:szCs w:val="22"/>
              </w:rPr>
            </w:pPr>
            <w:proofErr w:type="spellStart"/>
            <w:r w:rsidRPr="00BE4C6B">
              <w:rPr>
                <w:sz w:val="22"/>
                <w:szCs w:val="22"/>
              </w:rPr>
              <w:t>Дата</w:t>
            </w:r>
            <w:proofErr w:type="spellEnd"/>
            <w:r w:rsidRPr="00BE4C6B">
              <w:rPr>
                <w:sz w:val="22"/>
                <w:szCs w:val="22"/>
              </w:rPr>
              <w:t>:</w:t>
            </w:r>
          </w:p>
        </w:tc>
        <w:tc>
          <w:tcPr>
            <w:tcW w:w="3259" w:type="dxa"/>
          </w:tcPr>
          <w:p w14:paraId="4483D9B8" w14:textId="77777777" w:rsidR="00BE4C6B" w:rsidRPr="00703115" w:rsidRDefault="00BE4C6B" w:rsidP="00703115">
            <w:pPr>
              <w:pStyle w:val="BodyText"/>
              <w:keepNext/>
              <w:keepLines/>
              <w:spacing w:before="120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277" w:type="dxa"/>
          </w:tcPr>
          <w:p w14:paraId="1144449C" w14:textId="77777777" w:rsidR="00BE4C6B" w:rsidRPr="00BE4C6B" w:rsidRDefault="00BE4C6B" w:rsidP="00BE4C6B">
            <w:pPr>
              <w:pStyle w:val="BodyText"/>
              <w:keepNext/>
              <w:keepLines/>
              <w:spacing w:before="120"/>
              <w:rPr>
                <w:sz w:val="22"/>
                <w:szCs w:val="22"/>
              </w:rPr>
            </w:pPr>
            <w:proofErr w:type="spellStart"/>
            <w:r w:rsidRPr="00BE4C6B">
              <w:rPr>
                <w:sz w:val="22"/>
                <w:szCs w:val="22"/>
              </w:rPr>
              <w:t>Дата</w:t>
            </w:r>
            <w:proofErr w:type="spellEnd"/>
            <w:r w:rsidRPr="00BE4C6B">
              <w:rPr>
                <w:sz w:val="22"/>
                <w:szCs w:val="22"/>
              </w:rPr>
              <w:t>:</w:t>
            </w:r>
          </w:p>
        </w:tc>
        <w:tc>
          <w:tcPr>
            <w:tcW w:w="3686" w:type="dxa"/>
          </w:tcPr>
          <w:p w14:paraId="0308C335" w14:textId="77777777" w:rsidR="00BE4C6B" w:rsidRPr="00703115" w:rsidRDefault="00BE4C6B" w:rsidP="00703115">
            <w:pPr>
              <w:pStyle w:val="BodyText"/>
              <w:keepNext/>
              <w:keepLines/>
              <w:spacing w:before="120"/>
              <w:rPr>
                <w:i/>
                <w:sz w:val="22"/>
                <w:szCs w:val="22"/>
                <w:lang w:val="uk-UA"/>
              </w:rPr>
            </w:pPr>
          </w:p>
        </w:tc>
      </w:tr>
    </w:tbl>
    <w:p w14:paraId="57B073ED" w14:textId="77777777" w:rsidR="006B3CF1" w:rsidRPr="00AC0F4A" w:rsidRDefault="004B0905" w:rsidP="00AC0F4A">
      <w:pPr>
        <w:jc w:val="center"/>
        <w:rPr>
          <w:b/>
          <w:i/>
          <w:sz w:val="28"/>
          <w:szCs w:val="28"/>
          <w:lang w:val="uk-UA"/>
        </w:rPr>
      </w:pPr>
      <w:r w:rsidRPr="00767418">
        <w:rPr>
          <w:lang w:val="uk-UA"/>
        </w:rPr>
        <w:br w:type="page"/>
      </w:r>
      <w:bookmarkStart w:id="2" w:name="_Toc42488096"/>
      <w:r w:rsidR="006B3CF1" w:rsidRPr="00AC0F4A">
        <w:rPr>
          <w:b/>
          <w:i/>
          <w:sz w:val="28"/>
          <w:szCs w:val="28"/>
        </w:rPr>
        <w:lastRenderedPageBreak/>
        <w:t>СПЕЦІАЛЬНІ</w:t>
      </w:r>
      <w:r w:rsidR="006B3CF1" w:rsidRPr="00AC0F4A">
        <w:rPr>
          <w:b/>
          <w:i/>
          <w:sz w:val="28"/>
          <w:szCs w:val="28"/>
          <w:lang w:val="uk-UA"/>
        </w:rPr>
        <w:t xml:space="preserve"> УМОВИ</w:t>
      </w:r>
      <w:bookmarkEnd w:id="2"/>
    </w:p>
    <w:p w14:paraId="275C3DF6" w14:textId="77777777" w:rsidR="006B3CF1" w:rsidRPr="00767418" w:rsidRDefault="006B3CF1" w:rsidP="00B24EBE">
      <w:pPr>
        <w:ind w:left="567" w:hanging="567"/>
        <w:outlineLvl w:val="0"/>
        <w:rPr>
          <w:b/>
          <w:sz w:val="28"/>
          <w:szCs w:val="28"/>
          <w:lang w:val="uk-UA"/>
        </w:rPr>
      </w:pPr>
      <w:r w:rsidRPr="00767418">
        <w:rPr>
          <w:b/>
          <w:sz w:val="28"/>
          <w:lang w:val="uk-UA"/>
        </w:rPr>
        <w:t>ЗМІСТ</w:t>
      </w:r>
    </w:p>
    <w:p w14:paraId="18C1C3A9" w14:textId="77777777" w:rsidR="00CB06F5" w:rsidRPr="00767418" w:rsidRDefault="006B3CF1" w:rsidP="006B3CF1">
      <w:pPr>
        <w:rPr>
          <w:sz w:val="22"/>
          <w:lang w:val="uk-UA"/>
        </w:rPr>
      </w:pPr>
      <w:r w:rsidRPr="00767418">
        <w:rPr>
          <w:sz w:val="22"/>
          <w:lang w:val="uk-UA"/>
        </w:rPr>
        <w:t>Ці умови розширюють і за необхідності доповнюють Загальні умови, якими регулюється Договір. Якщо в Спеціальних умовах не зазначено інше, ці Загальні умови застосовуються в повному обсязі. Нумерація статей Спеціальних умов не послідовна, а відповідає нумерації статей Загальних умов. Як виняток, після затвердження компетентними департаментами Європейської Комісії можливе застосування інших умов для конкретних ситуацій.</w:t>
      </w:r>
      <w:r w:rsidR="00EF3B57" w:rsidRPr="00767418">
        <w:rPr>
          <w:sz w:val="22"/>
          <w:lang w:val="uk-UA"/>
        </w:rPr>
        <w:t xml:space="preserve"> </w:t>
      </w:r>
    </w:p>
    <w:p w14:paraId="5C7BF433" w14:textId="77777777" w:rsidR="00096A67" w:rsidRPr="00767418" w:rsidRDefault="006B3CF1" w:rsidP="00677EF6">
      <w:pPr>
        <w:keepNext/>
        <w:keepLines/>
        <w:tabs>
          <w:tab w:val="left" w:pos="1134"/>
        </w:tabs>
        <w:spacing w:before="240" w:after="0"/>
        <w:ind w:left="1138" w:hanging="1138"/>
        <w:rPr>
          <w:b/>
          <w:lang w:val="uk-UA"/>
        </w:rPr>
      </w:pPr>
      <w:bookmarkStart w:id="3" w:name="_Toc124934896"/>
      <w:r w:rsidRPr="00767418">
        <w:rPr>
          <w:b/>
          <w:lang w:val="uk-UA"/>
        </w:rPr>
        <w:t>Стаття 2</w:t>
      </w:r>
      <w:r w:rsidRPr="00767418">
        <w:rPr>
          <w:b/>
          <w:lang w:val="uk-UA"/>
        </w:rPr>
        <w:tab/>
      </w:r>
      <w:bookmarkEnd w:id="3"/>
      <w:r w:rsidRPr="00767418">
        <w:rPr>
          <w:b/>
          <w:lang w:val="uk-UA"/>
        </w:rPr>
        <w:t>Мова договору</w:t>
      </w:r>
    </w:p>
    <w:p w14:paraId="1A541F26" w14:textId="77777777" w:rsidR="00096A67" w:rsidRPr="00767418" w:rsidRDefault="006B3CF1" w:rsidP="00096A67">
      <w:pPr>
        <w:tabs>
          <w:tab w:val="left" w:pos="1134"/>
        </w:tabs>
        <w:spacing w:before="240" w:after="120"/>
        <w:ind w:left="1134" w:hanging="567"/>
        <w:rPr>
          <w:b/>
          <w:lang w:val="uk-UA"/>
        </w:rPr>
      </w:pPr>
      <w:r w:rsidRPr="00767418">
        <w:rPr>
          <w:sz w:val="22"/>
          <w:lang w:val="uk-UA"/>
        </w:rPr>
        <w:t>2.1</w:t>
      </w:r>
      <w:r w:rsidRPr="00767418">
        <w:rPr>
          <w:sz w:val="22"/>
          <w:lang w:val="uk-UA"/>
        </w:rPr>
        <w:tab/>
        <w:t>Робоча мова – англійська та українська</w:t>
      </w:r>
      <w:r w:rsidR="00096A67" w:rsidRPr="00767418">
        <w:rPr>
          <w:sz w:val="22"/>
          <w:szCs w:val="22"/>
          <w:lang w:val="uk-UA"/>
        </w:rPr>
        <w:t>.</w:t>
      </w:r>
    </w:p>
    <w:p w14:paraId="283BA762" w14:textId="77777777" w:rsidR="00CB06F5" w:rsidRPr="00767418" w:rsidRDefault="006B3CF1" w:rsidP="00C27A92">
      <w:pPr>
        <w:tabs>
          <w:tab w:val="left" w:pos="1134"/>
        </w:tabs>
        <w:spacing w:before="240" w:after="120"/>
        <w:ind w:left="1134" w:hanging="1134"/>
        <w:rPr>
          <w:b/>
          <w:lang w:val="uk-UA"/>
        </w:rPr>
      </w:pPr>
      <w:bookmarkStart w:id="4" w:name="_Toc124934897"/>
      <w:r w:rsidRPr="00767418">
        <w:rPr>
          <w:b/>
          <w:lang w:val="uk-UA"/>
        </w:rPr>
        <w:t>Стаття 4</w:t>
      </w:r>
      <w:r w:rsidRPr="00767418">
        <w:rPr>
          <w:b/>
          <w:lang w:val="uk-UA"/>
        </w:rPr>
        <w:tab/>
        <w:t>Обмін інформацією</w:t>
      </w:r>
      <w:bookmarkEnd w:id="4"/>
    </w:p>
    <w:p w14:paraId="13912562" w14:textId="77777777" w:rsidR="00261EC5" w:rsidRPr="00767418" w:rsidRDefault="00096A67" w:rsidP="00096A67">
      <w:pPr>
        <w:spacing w:before="12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4</w:t>
      </w:r>
      <w:r w:rsidR="00EF3B57" w:rsidRPr="00767418">
        <w:rPr>
          <w:sz w:val="22"/>
          <w:szCs w:val="22"/>
          <w:lang w:val="uk-UA"/>
        </w:rPr>
        <w:t>.1</w:t>
      </w:r>
      <w:r w:rsidR="00B8227D" w:rsidRPr="00767418">
        <w:rPr>
          <w:sz w:val="22"/>
          <w:szCs w:val="22"/>
          <w:lang w:val="uk-UA"/>
        </w:rPr>
        <w:tab/>
      </w:r>
    </w:p>
    <w:p w14:paraId="4253DEB8" w14:textId="77777777" w:rsidR="006B3CF1" w:rsidRPr="00767418" w:rsidRDefault="006B3CF1" w:rsidP="006B3CF1">
      <w:pPr>
        <w:spacing w:after="0" w:line="264" w:lineRule="auto"/>
        <w:ind w:left="1134" w:hanging="567"/>
        <w:rPr>
          <w:sz w:val="22"/>
          <w:szCs w:val="22"/>
          <w:u w:val="single"/>
          <w:lang w:val="uk-UA"/>
        </w:rPr>
      </w:pPr>
      <w:r w:rsidRPr="00767418">
        <w:rPr>
          <w:sz w:val="22"/>
          <w:szCs w:val="22"/>
          <w:u w:val="single"/>
          <w:lang w:val="uk-UA"/>
        </w:rPr>
        <w:t>Від імені Замовника:</w:t>
      </w:r>
    </w:p>
    <w:p w14:paraId="26940293" w14:textId="77777777" w:rsidR="00261EC5" w:rsidRPr="00767418" w:rsidRDefault="006B3CF1" w:rsidP="006B3CF1">
      <w:pPr>
        <w:spacing w:after="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 xml:space="preserve">КМЄС </w:t>
      </w:r>
      <w:r w:rsidR="0074048F" w:rsidRPr="00767418">
        <w:rPr>
          <w:sz w:val="22"/>
          <w:szCs w:val="22"/>
          <w:lang w:val="uk-UA"/>
        </w:rPr>
        <w:t>в Україні</w:t>
      </w:r>
    </w:p>
    <w:p w14:paraId="1733910E" w14:textId="77777777" w:rsidR="00261EC5" w:rsidRDefault="006B3CF1" w:rsidP="00C27A92">
      <w:pPr>
        <w:spacing w:after="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Менеджер проекту</w:t>
      </w:r>
      <w:r w:rsidR="00261EC5" w:rsidRPr="00767418">
        <w:rPr>
          <w:sz w:val="22"/>
          <w:szCs w:val="22"/>
          <w:lang w:val="uk-UA"/>
        </w:rPr>
        <w:t xml:space="preserve">: </w:t>
      </w:r>
      <w:r w:rsidR="00A4235B" w:rsidRPr="00767418">
        <w:rPr>
          <w:sz w:val="22"/>
          <w:szCs w:val="22"/>
          <w:highlight w:val="yellow"/>
          <w:lang w:val="uk-UA"/>
        </w:rPr>
        <w:t>XXXX</w:t>
      </w:r>
    </w:p>
    <w:p w14:paraId="7044CEF0" w14:textId="289ACE03" w:rsidR="00F67964" w:rsidRPr="00767418" w:rsidRDefault="00F67964" w:rsidP="00F67964">
      <w:pPr>
        <w:spacing w:after="0"/>
        <w:ind w:left="1134" w:hanging="567"/>
        <w:rPr>
          <w:sz w:val="22"/>
          <w:szCs w:val="22"/>
          <w:lang w:val="uk-UA"/>
        </w:rPr>
      </w:pPr>
      <w:proofErr w:type="spellStart"/>
      <w:r w:rsidRPr="00767418">
        <w:rPr>
          <w:sz w:val="22"/>
          <w:szCs w:val="22"/>
          <w:lang w:val="uk-UA"/>
        </w:rPr>
        <w:t>Тел</w:t>
      </w:r>
      <w:proofErr w:type="spellEnd"/>
      <w:r w:rsidRPr="00767418">
        <w:rPr>
          <w:sz w:val="22"/>
          <w:szCs w:val="22"/>
          <w:lang w:val="uk-UA"/>
        </w:rPr>
        <w:t xml:space="preserve">.: </w:t>
      </w:r>
      <w:r w:rsidRPr="00767418">
        <w:rPr>
          <w:sz w:val="22"/>
          <w:szCs w:val="22"/>
          <w:highlight w:val="yellow"/>
          <w:lang w:val="uk-UA"/>
        </w:rPr>
        <w:t>XXXX</w:t>
      </w:r>
    </w:p>
    <w:p w14:paraId="30507CC9" w14:textId="77777777" w:rsidR="007C7776" w:rsidRPr="00767418" w:rsidRDefault="00261EC5" w:rsidP="007C7776">
      <w:pPr>
        <w:spacing w:after="120"/>
        <w:ind w:left="1134" w:hanging="567"/>
        <w:rPr>
          <w:rStyle w:val="Hyperlink"/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E-</w:t>
      </w:r>
      <w:proofErr w:type="spellStart"/>
      <w:r w:rsidRPr="00767418">
        <w:rPr>
          <w:sz w:val="22"/>
          <w:szCs w:val="22"/>
          <w:lang w:val="uk-UA"/>
        </w:rPr>
        <w:t>mail</w:t>
      </w:r>
      <w:proofErr w:type="spellEnd"/>
      <w:r w:rsidRPr="00767418">
        <w:rPr>
          <w:sz w:val="22"/>
          <w:szCs w:val="22"/>
          <w:lang w:val="uk-UA"/>
        </w:rPr>
        <w:t xml:space="preserve">: </w:t>
      </w:r>
      <w:r w:rsidR="00A4235B" w:rsidRPr="00767418">
        <w:rPr>
          <w:sz w:val="22"/>
          <w:szCs w:val="22"/>
          <w:highlight w:val="yellow"/>
          <w:lang w:val="uk-UA"/>
        </w:rPr>
        <w:t>XXXX</w:t>
      </w:r>
    </w:p>
    <w:p w14:paraId="1ACFF56D" w14:textId="77777777" w:rsidR="00261EC5" w:rsidRPr="00767418" w:rsidRDefault="006B3CF1" w:rsidP="007C7776">
      <w:pPr>
        <w:spacing w:after="12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чи інша особа, призначена Замовником вчиняти дії від його</w:t>
      </w:r>
      <w:r w:rsidR="003278F1">
        <w:rPr>
          <w:sz w:val="22"/>
          <w:szCs w:val="22"/>
          <w:lang w:val="uk-UA"/>
        </w:rPr>
        <w:t>/її</w:t>
      </w:r>
      <w:r w:rsidRPr="00767418">
        <w:rPr>
          <w:sz w:val="22"/>
          <w:szCs w:val="22"/>
          <w:lang w:val="uk-UA"/>
        </w:rPr>
        <w:t xml:space="preserve"> імені</w:t>
      </w:r>
      <w:r w:rsidR="007C7776" w:rsidRPr="00767418">
        <w:rPr>
          <w:rStyle w:val="Hyperlink"/>
          <w:sz w:val="22"/>
          <w:szCs w:val="22"/>
          <w:u w:val="none"/>
          <w:lang w:val="uk-UA"/>
        </w:rPr>
        <w:t>.</w:t>
      </w:r>
    </w:p>
    <w:p w14:paraId="3707183C" w14:textId="77777777" w:rsidR="007C7776" w:rsidRPr="00767418" w:rsidRDefault="007C7776" w:rsidP="00C27A92">
      <w:pPr>
        <w:spacing w:after="0"/>
        <w:ind w:left="1134" w:hanging="567"/>
        <w:rPr>
          <w:sz w:val="22"/>
          <w:szCs w:val="22"/>
          <w:u w:val="single"/>
          <w:lang w:val="uk-UA"/>
        </w:rPr>
      </w:pPr>
    </w:p>
    <w:p w14:paraId="26399422" w14:textId="66D2F332" w:rsidR="006B3CF1" w:rsidRPr="00767418" w:rsidRDefault="006B3CF1" w:rsidP="006B3CF1">
      <w:pPr>
        <w:spacing w:after="0"/>
        <w:ind w:left="1134" w:hanging="567"/>
        <w:rPr>
          <w:sz w:val="22"/>
          <w:szCs w:val="22"/>
          <w:u w:val="single"/>
          <w:lang w:val="uk-UA"/>
        </w:rPr>
      </w:pPr>
      <w:r w:rsidRPr="00767418">
        <w:rPr>
          <w:sz w:val="22"/>
          <w:szCs w:val="22"/>
          <w:u w:val="single"/>
          <w:lang w:val="uk-UA"/>
        </w:rPr>
        <w:t xml:space="preserve">Від імені </w:t>
      </w:r>
      <w:r w:rsidR="00311E36">
        <w:rPr>
          <w:sz w:val="22"/>
          <w:szCs w:val="22"/>
          <w:u w:val="single"/>
          <w:lang w:val="uk-UA"/>
        </w:rPr>
        <w:t>Продавця</w:t>
      </w:r>
      <w:r w:rsidRPr="00767418">
        <w:rPr>
          <w:sz w:val="22"/>
          <w:szCs w:val="22"/>
          <w:u w:val="single"/>
          <w:lang w:val="uk-UA"/>
        </w:rPr>
        <w:t>:</w:t>
      </w:r>
    </w:p>
    <w:p w14:paraId="09F4AA21" w14:textId="77777777" w:rsidR="00CD2D36" w:rsidRPr="00767418" w:rsidRDefault="006B3CF1" w:rsidP="006B3CF1">
      <w:pPr>
        <w:spacing w:after="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Ім‘я</w:t>
      </w:r>
      <w:r w:rsidR="00CD2D36" w:rsidRPr="00767418">
        <w:rPr>
          <w:sz w:val="22"/>
          <w:szCs w:val="22"/>
          <w:lang w:val="uk-UA"/>
        </w:rPr>
        <w:t xml:space="preserve">: </w:t>
      </w:r>
      <w:r w:rsidR="00A4235B" w:rsidRPr="00767418">
        <w:rPr>
          <w:sz w:val="22"/>
          <w:szCs w:val="22"/>
          <w:highlight w:val="yellow"/>
          <w:lang w:val="uk-UA"/>
        </w:rPr>
        <w:t>XXXX</w:t>
      </w:r>
    </w:p>
    <w:p w14:paraId="0A2F7C4C" w14:textId="77777777" w:rsidR="00261EC5" w:rsidRPr="00767418" w:rsidRDefault="006B3CF1" w:rsidP="00C27A92">
      <w:pPr>
        <w:spacing w:after="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Адреса</w:t>
      </w:r>
      <w:r w:rsidR="00261EC5" w:rsidRPr="00767418">
        <w:rPr>
          <w:sz w:val="22"/>
          <w:szCs w:val="22"/>
          <w:lang w:val="uk-UA"/>
        </w:rPr>
        <w:t xml:space="preserve">: </w:t>
      </w:r>
      <w:r w:rsidR="00A4235B" w:rsidRPr="00767418">
        <w:rPr>
          <w:sz w:val="22"/>
          <w:szCs w:val="22"/>
          <w:highlight w:val="yellow"/>
          <w:lang w:val="uk-UA"/>
        </w:rPr>
        <w:t>XXXX</w:t>
      </w:r>
    </w:p>
    <w:p w14:paraId="5AC02DF3" w14:textId="77777777" w:rsidR="00261EC5" w:rsidRPr="00767418" w:rsidRDefault="006B3CF1" w:rsidP="00C27A92">
      <w:pPr>
        <w:spacing w:after="0"/>
        <w:ind w:left="1134" w:hanging="567"/>
        <w:rPr>
          <w:sz w:val="22"/>
          <w:szCs w:val="22"/>
          <w:lang w:val="uk-UA"/>
        </w:rPr>
      </w:pPr>
      <w:proofErr w:type="spellStart"/>
      <w:r w:rsidRPr="00767418">
        <w:rPr>
          <w:sz w:val="22"/>
          <w:szCs w:val="22"/>
          <w:lang w:val="uk-UA"/>
        </w:rPr>
        <w:t>Тел</w:t>
      </w:r>
      <w:proofErr w:type="spellEnd"/>
      <w:r w:rsidRPr="00767418">
        <w:rPr>
          <w:sz w:val="22"/>
          <w:szCs w:val="22"/>
          <w:lang w:val="uk-UA"/>
        </w:rPr>
        <w:t>.</w:t>
      </w:r>
      <w:r w:rsidR="00261EC5" w:rsidRPr="00767418">
        <w:rPr>
          <w:sz w:val="22"/>
          <w:szCs w:val="22"/>
          <w:lang w:val="uk-UA"/>
        </w:rPr>
        <w:t xml:space="preserve">: </w:t>
      </w:r>
      <w:r w:rsidR="00A4235B" w:rsidRPr="00767418">
        <w:rPr>
          <w:sz w:val="22"/>
          <w:szCs w:val="22"/>
          <w:highlight w:val="yellow"/>
          <w:lang w:val="uk-UA"/>
        </w:rPr>
        <w:t>XXXX</w:t>
      </w:r>
    </w:p>
    <w:p w14:paraId="19AFA1EA" w14:textId="77777777" w:rsidR="00261EC5" w:rsidRPr="00767418" w:rsidRDefault="00144E4D" w:rsidP="007C7776">
      <w:pPr>
        <w:spacing w:after="120"/>
        <w:ind w:left="1122" w:hanging="561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E</w:t>
      </w:r>
      <w:r w:rsidR="00261EC5" w:rsidRPr="00767418">
        <w:rPr>
          <w:sz w:val="22"/>
          <w:szCs w:val="22"/>
          <w:lang w:val="uk-UA"/>
        </w:rPr>
        <w:t>-</w:t>
      </w:r>
      <w:proofErr w:type="spellStart"/>
      <w:r w:rsidR="00261EC5" w:rsidRPr="00767418">
        <w:rPr>
          <w:sz w:val="22"/>
          <w:szCs w:val="22"/>
          <w:lang w:val="uk-UA"/>
        </w:rPr>
        <w:t>mail</w:t>
      </w:r>
      <w:proofErr w:type="spellEnd"/>
      <w:r w:rsidR="00261EC5" w:rsidRPr="00767418">
        <w:rPr>
          <w:sz w:val="22"/>
          <w:szCs w:val="22"/>
          <w:lang w:val="uk-UA"/>
        </w:rPr>
        <w:t xml:space="preserve">: </w:t>
      </w:r>
      <w:r w:rsidR="00A4235B" w:rsidRPr="00767418">
        <w:rPr>
          <w:sz w:val="22"/>
          <w:szCs w:val="22"/>
          <w:highlight w:val="yellow"/>
          <w:lang w:val="uk-UA"/>
        </w:rPr>
        <w:t>XXXX</w:t>
      </w:r>
      <w:r w:rsidR="006B3CF1" w:rsidRPr="00767418">
        <w:rPr>
          <w:sz w:val="22"/>
          <w:szCs w:val="22"/>
          <w:lang w:val="uk-UA"/>
        </w:rPr>
        <w:t xml:space="preserve"> </w:t>
      </w:r>
    </w:p>
    <w:p w14:paraId="01E3514C" w14:textId="77777777" w:rsidR="00A065B1" w:rsidRPr="00767418" w:rsidRDefault="006B3CF1" w:rsidP="00C12690">
      <w:pPr>
        <w:keepNext/>
        <w:keepLines/>
        <w:tabs>
          <w:tab w:val="left" w:pos="1134"/>
        </w:tabs>
        <w:spacing w:before="240" w:after="0"/>
        <w:ind w:left="1138" w:hanging="1138"/>
        <w:rPr>
          <w:b/>
          <w:szCs w:val="24"/>
          <w:lang w:val="uk-UA"/>
        </w:rPr>
      </w:pPr>
      <w:r w:rsidRPr="00767418">
        <w:rPr>
          <w:b/>
          <w:szCs w:val="24"/>
          <w:lang w:val="uk-UA"/>
        </w:rPr>
        <w:t>Стаття 10</w:t>
      </w:r>
      <w:r w:rsidRPr="00767418">
        <w:rPr>
          <w:b/>
          <w:szCs w:val="24"/>
          <w:lang w:val="uk-UA"/>
        </w:rPr>
        <w:tab/>
        <w:t>Походження</w:t>
      </w:r>
    </w:p>
    <w:p w14:paraId="08B2886F" w14:textId="1365313F" w:rsidR="001B33D3" w:rsidRPr="00767418" w:rsidRDefault="00A065B1" w:rsidP="00A065B1">
      <w:pPr>
        <w:tabs>
          <w:tab w:val="left" w:pos="1134"/>
        </w:tabs>
        <w:spacing w:before="240" w:after="12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10.1</w:t>
      </w:r>
      <w:r w:rsidRPr="00767418">
        <w:rPr>
          <w:sz w:val="22"/>
          <w:szCs w:val="22"/>
          <w:lang w:val="uk-UA"/>
        </w:rPr>
        <w:tab/>
      </w:r>
      <w:r w:rsidR="006B3CF1" w:rsidRPr="00767418">
        <w:rPr>
          <w:sz w:val="22"/>
          <w:szCs w:val="22"/>
          <w:lang w:val="uk-UA"/>
        </w:rPr>
        <w:t>Товари за цим договором можуть мати походження з будь-якої країни</w:t>
      </w:r>
      <w:r w:rsidRPr="00767418">
        <w:rPr>
          <w:sz w:val="22"/>
          <w:szCs w:val="22"/>
          <w:lang w:val="uk-UA"/>
        </w:rPr>
        <w:t>.</w:t>
      </w:r>
    </w:p>
    <w:p w14:paraId="4428CA2A" w14:textId="77777777" w:rsidR="00E93437" w:rsidRPr="00767418" w:rsidRDefault="006B3CF1" w:rsidP="00C12690">
      <w:pPr>
        <w:keepNext/>
        <w:keepLines/>
        <w:tabs>
          <w:tab w:val="left" w:pos="1134"/>
        </w:tabs>
        <w:spacing w:before="240" w:after="0"/>
        <w:ind w:left="1138" w:hanging="1138"/>
        <w:rPr>
          <w:b/>
          <w:szCs w:val="24"/>
          <w:lang w:val="uk-UA"/>
        </w:rPr>
      </w:pPr>
      <w:bookmarkStart w:id="5" w:name="_Toc124934901"/>
      <w:r w:rsidRPr="00767418">
        <w:rPr>
          <w:b/>
          <w:lang w:val="uk-UA"/>
        </w:rPr>
        <w:t>Стаття 11</w:t>
      </w:r>
      <w:r w:rsidRPr="00767418">
        <w:rPr>
          <w:b/>
          <w:lang w:val="uk-UA"/>
        </w:rPr>
        <w:tab/>
        <w:t>Гарантія виконання обов'язків</w:t>
      </w:r>
      <w:bookmarkEnd w:id="5"/>
    </w:p>
    <w:p w14:paraId="6BE094CC" w14:textId="77777777" w:rsidR="00E93437" w:rsidRPr="00767418" w:rsidRDefault="006B3CF1" w:rsidP="00E93437">
      <w:pPr>
        <w:tabs>
          <w:tab w:val="left" w:pos="1134"/>
        </w:tabs>
        <w:spacing w:before="240" w:after="12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lang w:val="uk-UA"/>
        </w:rPr>
        <w:t>11.1</w:t>
      </w:r>
      <w:r w:rsidRPr="00767418">
        <w:rPr>
          <w:sz w:val="22"/>
          <w:lang w:val="uk-UA"/>
        </w:rPr>
        <w:tab/>
        <w:t>Гарантія виконання обов'язків не вимагається</w:t>
      </w:r>
      <w:r w:rsidR="00E93437" w:rsidRPr="00767418">
        <w:rPr>
          <w:sz w:val="22"/>
          <w:szCs w:val="22"/>
          <w:lang w:val="uk-UA"/>
        </w:rPr>
        <w:t>.</w:t>
      </w:r>
    </w:p>
    <w:p w14:paraId="21B94814" w14:textId="77777777" w:rsidR="00603D8A" w:rsidRPr="00767418" w:rsidRDefault="00603D8A" w:rsidP="00603D8A">
      <w:pPr>
        <w:keepNext/>
        <w:keepLines/>
        <w:tabs>
          <w:tab w:val="left" w:pos="1134"/>
        </w:tabs>
        <w:spacing w:before="240" w:after="0"/>
        <w:ind w:left="1138" w:hanging="1138"/>
        <w:rPr>
          <w:b/>
          <w:szCs w:val="24"/>
          <w:lang w:val="uk-UA"/>
        </w:rPr>
      </w:pPr>
      <w:bookmarkStart w:id="6" w:name="_Toc124934902"/>
      <w:bookmarkEnd w:id="1"/>
      <w:r w:rsidRPr="00767418">
        <w:rPr>
          <w:b/>
          <w:lang w:val="uk-UA"/>
        </w:rPr>
        <w:t xml:space="preserve">Стаття </w:t>
      </w:r>
      <w:r w:rsidRPr="00767418">
        <w:rPr>
          <w:b/>
          <w:szCs w:val="24"/>
          <w:lang w:val="uk-UA"/>
        </w:rPr>
        <w:t>12</w:t>
      </w:r>
      <w:r w:rsidRPr="00767418">
        <w:rPr>
          <w:b/>
          <w:szCs w:val="24"/>
          <w:lang w:val="uk-UA"/>
        </w:rPr>
        <w:tab/>
      </w:r>
      <w:bookmarkEnd w:id="6"/>
      <w:r w:rsidRPr="00767418">
        <w:rPr>
          <w:b/>
          <w:szCs w:val="24"/>
          <w:lang w:val="uk-UA"/>
        </w:rPr>
        <w:t>Зобов'язання і страхування</w:t>
      </w:r>
    </w:p>
    <w:p w14:paraId="5C0EE561" w14:textId="68A07A02" w:rsidR="00603D8A" w:rsidRPr="00767418" w:rsidRDefault="00603D8A" w:rsidP="00B21C2D">
      <w:pPr>
        <w:tabs>
          <w:tab w:val="left" w:pos="1134"/>
        </w:tabs>
        <w:spacing w:before="240" w:after="0"/>
        <w:ind w:left="1134" w:hanging="709"/>
        <w:rPr>
          <w:sz w:val="22"/>
          <w:lang w:val="uk-UA"/>
        </w:rPr>
      </w:pPr>
      <w:r w:rsidRPr="00767418">
        <w:rPr>
          <w:sz w:val="22"/>
          <w:szCs w:val="22"/>
          <w:lang w:val="uk-UA"/>
        </w:rPr>
        <w:t>12.1а)</w:t>
      </w:r>
      <w:r w:rsidRPr="00767418">
        <w:rPr>
          <w:sz w:val="22"/>
          <w:szCs w:val="22"/>
          <w:lang w:val="uk-UA"/>
        </w:rPr>
        <w:tab/>
      </w:r>
      <w:r w:rsidR="008C3D31" w:rsidRPr="00767418">
        <w:rPr>
          <w:sz w:val="22"/>
          <w:szCs w:val="22"/>
          <w:lang w:val="uk-UA"/>
        </w:rPr>
        <w:t xml:space="preserve">У якості </w:t>
      </w:r>
      <w:r w:rsidR="009D0A05" w:rsidRPr="00767418">
        <w:rPr>
          <w:sz w:val="22"/>
          <w:szCs w:val="22"/>
          <w:lang w:val="uk-UA"/>
        </w:rPr>
        <w:t>винятку</w:t>
      </w:r>
      <w:r w:rsidR="008C3D31" w:rsidRPr="00767418">
        <w:rPr>
          <w:sz w:val="22"/>
          <w:szCs w:val="22"/>
          <w:lang w:val="uk-UA"/>
        </w:rPr>
        <w:t xml:space="preserve"> </w:t>
      </w:r>
      <w:r w:rsidR="009D0A05" w:rsidRPr="00767418">
        <w:rPr>
          <w:sz w:val="22"/>
          <w:szCs w:val="22"/>
          <w:lang w:val="uk-UA"/>
        </w:rPr>
        <w:t xml:space="preserve">з </w:t>
      </w:r>
      <w:r w:rsidR="008C3D31" w:rsidRPr="00767418">
        <w:rPr>
          <w:sz w:val="22"/>
          <w:szCs w:val="22"/>
          <w:lang w:val="uk-UA"/>
        </w:rPr>
        <w:t>положення Статті 12.1</w:t>
      </w:r>
      <w:r w:rsidR="00CD16CB">
        <w:rPr>
          <w:sz w:val="22"/>
          <w:szCs w:val="22"/>
          <w:lang w:val="uk-UA"/>
        </w:rPr>
        <w:t xml:space="preserve">(а) </w:t>
      </w:r>
      <w:r w:rsidR="008C3D31" w:rsidRPr="00767418">
        <w:rPr>
          <w:sz w:val="22"/>
          <w:szCs w:val="22"/>
          <w:lang w:val="uk-UA"/>
        </w:rPr>
        <w:t>параграф</w:t>
      </w:r>
      <w:r w:rsidR="002E7A1A">
        <w:rPr>
          <w:sz w:val="22"/>
          <w:szCs w:val="22"/>
          <w:lang w:val="uk-UA"/>
        </w:rPr>
        <w:t>у</w:t>
      </w:r>
      <w:r w:rsidR="008C3D31" w:rsidRPr="00767418">
        <w:rPr>
          <w:sz w:val="22"/>
          <w:szCs w:val="22"/>
          <w:lang w:val="uk-UA"/>
        </w:rPr>
        <w:t xml:space="preserve"> </w:t>
      </w:r>
      <w:r w:rsidRPr="00767418">
        <w:rPr>
          <w:sz w:val="22"/>
          <w:szCs w:val="22"/>
          <w:lang w:val="uk-UA"/>
        </w:rPr>
        <w:t>2</w:t>
      </w:r>
      <w:r w:rsidR="008C3D31" w:rsidRPr="00767418">
        <w:rPr>
          <w:sz w:val="22"/>
          <w:szCs w:val="22"/>
          <w:lang w:val="uk-UA"/>
        </w:rPr>
        <w:t xml:space="preserve"> Загальних умов</w:t>
      </w:r>
      <w:r w:rsidRPr="00767418">
        <w:rPr>
          <w:sz w:val="22"/>
          <w:szCs w:val="22"/>
          <w:lang w:val="uk-UA"/>
        </w:rPr>
        <w:t xml:space="preserve">, </w:t>
      </w:r>
      <w:r w:rsidR="008C3D31" w:rsidRPr="00767418">
        <w:rPr>
          <w:sz w:val="22"/>
          <w:szCs w:val="22"/>
          <w:lang w:val="uk-UA"/>
        </w:rPr>
        <w:t xml:space="preserve">сума компенсації за </w:t>
      </w:r>
      <w:r w:rsidR="009D0A05" w:rsidRPr="00767418">
        <w:rPr>
          <w:sz w:val="22"/>
          <w:szCs w:val="22"/>
          <w:lang w:val="uk-UA"/>
        </w:rPr>
        <w:t>пошкодження Товарів</w:t>
      </w:r>
      <w:r w:rsidR="008C3D31" w:rsidRPr="00767418">
        <w:rPr>
          <w:sz w:val="22"/>
          <w:szCs w:val="22"/>
          <w:lang w:val="uk-UA"/>
        </w:rPr>
        <w:t xml:space="preserve">, завдані діями </w:t>
      </w:r>
      <w:r w:rsidR="00280233">
        <w:rPr>
          <w:sz w:val="22"/>
          <w:szCs w:val="22"/>
          <w:lang w:val="uk-UA"/>
        </w:rPr>
        <w:t>Виконав</w:t>
      </w:r>
      <w:r w:rsidR="00311E36">
        <w:rPr>
          <w:sz w:val="22"/>
          <w:szCs w:val="22"/>
          <w:lang w:val="uk-UA"/>
        </w:rPr>
        <w:t>ця</w:t>
      </w:r>
      <w:r w:rsidR="008C3D31" w:rsidRPr="00767418">
        <w:rPr>
          <w:sz w:val="22"/>
          <w:szCs w:val="22"/>
          <w:lang w:val="uk-UA"/>
        </w:rPr>
        <w:t xml:space="preserve"> у відношенні до Замовника, обмежується сумою, рівною загальній максимальній вартості </w:t>
      </w:r>
      <w:r w:rsidR="00280233">
        <w:rPr>
          <w:sz w:val="22"/>
          <w:szCs w:val="22"/>
          <w:lang w:val="uk-UA"/>
        </w:rPr>
        <w:t xml:space="preserve">відповідного </w:t>
      </w:r>
      <w:r w:rsidR="002E7A1A">
        <w:rPr>
          <w:sz w:val="22"/>
          <w:szCs w:val="22"/>
          <w:lang w:val="uk-UA"/>
        </w:rPr>
        <w:t>Замовлення</w:t>
      </w:r>
      <w:r w:rsidRPr="00767418">
        <w:rPr>
          <w:sz w:val="22"/>
          <w:lang w:val="uk-UA"/>
        </w:rPr>
        <w:t>.</w:t>
      </w:r>
    </w:p>
    <w:p w14:paraId="4282AA55" w14:textId="7F1CB511" w:rsidR="00603D8A" w:rsidRDefault="00603D8A" w:rsidP="00767418">
      <w:pPr>
        <w:tabs>
          <w:tab w:val="left" w:pos="1134"/>
        </w:tabs>
        <w:spacing w:before="240"/>
        <w:ind w:left="1134" w:hanging="708"/>
        <w:rPr>
          <w:sz w:val="22"/>
          <w:szCs w:val="22"/>
          <w:lang w:val="en-US"/>
        </w:rPr>
      </w:pPr>
      <w:r w:rsidRPr="00767418">
        <w:rPr>
          <w:sz w:val="22"/>
          <w:szCs w:val="22"/>
          <w:lang w:val="uk-UA"/>
        </w:rPr>
        <w:t>12.1б)</w:t>
      </w:r>
      <w:r w:rsidRPr="00767418">
        <w:rPr>
          <w:sz w:val="22"/>
          <w:szCs w:val="22"/>
          <w:lang w:val="uk-UA"/>
        </w:rPr>
        <w:tab/>
      </w:r>
      <w:r w:rsidR="009D0A05" w:rsidRPr="00767418">
        <w:rPr>
          <w:sz w:val="22"/>
          <w:szCs w:val="22"/>
          <w:lang w:val="uk-UA"/>
        </w:rPr>
        <w:t>У якості винятку з положення Статті 12.1</w:t>
      </w:r>
      <w:r w:rsidR="00CD16CB">
        <w:rPr>
          <w:sz w:val="22"/>
          <w:szCs w:val="22"/>
          <w:lang w:val="uk-UA"/>
        </w:rPr>
        <w:t>(</w:t>
      </w:r>
      <w:r w:rsidR="009D0A05" w:rsidRPr="00767418">
        <w:rPr>
          <w:sz w:val="22"/>
          <w:szCs w:val="22"/>
          <w:lang w:val="uk-UA"/>
        </w:rPr>
        <w:t>б)</w:t>
      </w:r>
      <w:r w:rsidRPr="00767418">
        <w:rPr>
          <w:sz w:val="22"/>
          <w:szCs w:val="22"/>
          <w:lang w:val="uk-UA"/>
        </w:rPr>
        <w:t xml:space="preserve"> </w:t>
      </w:r>
      <w:r w:rsidR="009D0A05" w:rsidRPr="00767418">
        <w:rPr>
          <w:sz w:val="22"/>
          <w:szCs w:val="22"/>
          <w:lang w:val="uk-UA"/>
        </w:rPr>
        <w:t>параграф</w:t>
      </w:r>
      <w:r w:rsidR="002E7A1A">
        <w:rPr>
          <w:sz w:val="22"/>
          <w:szCs w:val="22"/>
          <w:lang w:val="uk-UA"/>
        </w:rPr>
        <w:t>у</w:t>
      </w:r>
      <w:r w:rsidR="009D0A05" w:rsidRPr="00767418">
        <w:rPr>
          <w:sz w:val="22"/>
          <w:szCs w:val="22"/>
          <w:lang w:val="uk-UA"/>
        </w:rPr>
        <w:t xml:space="preserve"> 2</w:t>
      </w:r>
      <w:r w:rsidRPr="00767418">
        <w:rPr>
          <w:sz w:val="22"/>
          <w:szCs w:val="22"/>
          <w:lang w:val="uk-UA"/>
        </w:rPr>
        <w:t xml:space="preserve"> </w:t>
      </w:r>
      <w:r w:rsidR="009D0A05" w:rsidRPr="00767418">
        <w:rPr>
          <w:sz w:val="22"/>
          <w:szCs w:val="22"/>
          <w:lang w:val="uk-UA"/>
        </w:rPr>
        <w:t>Загальних умов</w:t>
      </w:r>
      <w:r w:rsidRPr="00767418">
        <w:rPr>
          <w:sz w:val="22"/>
          <w:szCs w:val="22"/>
          <w:lang w:val="uk-UA"/>
        </w:rPr>
        <w:t xml:space="preserve">, </w:t>
      </w:r>
      <w:r w:rsidR="009D0A05" w:rsidRPr="00767418">
        <w:rPr>
          <w:sz w:val="22"/>
          <w:szCs w:val="22"/>
          <w:lang w:val="uk-UA"/>
        </w:rPr>
        <w:t xml:space="preserve">сума компенсації за збитки, завдані </w:t>
      </w:r>
      <w:r w:rsidR="009D0A05" w:rsidRPr="007E2F89">
        <w:rPr>
          <w:sz w:val="22"/>
          <w:szCs w:val="22"/>
          <w:lang w:val="uk-UA"/>
        </w:rPr>
        <w:t>Замовнику</w:t>
      </w:r>
      <w:r w:rsidR="009D0A05" w:rsidRPr="00767418">
        <w:rPr>
          <w:sz w:val="22"/>
          <w:szCs w:val="22"/>
          <w:lang w:val="uk-UA"/>
        </w:rPr>
        <w:t xml:space="preserve"> діями </w:t>
      </w:r>
      <w:r w:rsidR="00280233">
        <w:rPr>
          <w:sz w:val="22"/>
          <w:szCs w:val="22"/>
          <w:lang w:val="uk-UA"/>
        </w:rPr>
        <w:t>Викон</w:t>
      </w:r>
      <w:r w:rsidR="00311E36">
        <w:rPr>
          <w:sz w:val="22"/>
          <w:szCs w:val="22"/>
          <w:lang w:val="uk-UA"/>
        </w:rPr>
        <w:t>авця</w:t>
      </w:r>
      <w:r w:rsidR="009D0A05" w:rsidRPr="00767418">
        <w:rPr>
          <w:sz w:val="22"/>
          <w:szCs w:val="22"/>
          <w:lang w:val="uk-UA"/>
        </w:rPr>
        <w:t xml:space="preserve">, обмежується сумою, рівною загальній максимальній вартості </w:t>
      </w:r>
      <w:r w:rsidR="002E7A1A">
        <w:rPr>
          <w:sz w:val="22"/>
          <w:szCs w:val="22"/>
          <w:lang w:val="uk-UA"/>
        </w:rPr>
        <w:t>відповідного Замовлення</w:t>
      </w:r>
      <w:r w:rsidRPr="00767418">
        <w:rPr>
          <w:sz w:val="22"/>
          <w:szCs w:val="22"/>
          <w:lang w:val="uk-UA"/>
        </w:rPr>
        <w:t>.</w:t>
      </w:r>
    </w:p>
    <w:p w14:paraId="3050E446" w14:textId="77777777" w:rsidR="003E51EF" w:rsidRPr="00767418" w:rsidRDefault="003E51EF" w:rsidP="003E51EF">
      <w:pPr>
        <w:keepNext/>
        <w:keepLines/>
        <w:tabs>
          <w:tab w:val="left" w:pos="1134"/>
        </w:tabs>
        <w:spacing w:before="120" w:after="0"/>
        <w:ind w:left="1140" w:hanging="1140"/>
        <w:rPr>
          <w:b/>
          <w:lang w:val="uk-UA"/>
        </w:rPr>
      </w:pPr>
      <w:r w:rsidRPr="00767418">
        <w:rPr>
          <w:b/>
          <w:lang w:val="uk-UA"/>
        </w:rPr>
        <w:t>Стаття 16</w:t>
      </w:r>
      <w:r w:rsidRPr="00767418">
        <w:rPr>
          <w:b/>
          <w:lang w:val="uk-UA"/>
        </w:rPr>
        <w:tab/>
        <w:t>Податкові та митні питання</w:t>
      </w:r>
    </w:p>
    <w:p w14:paraId="2A52317D" w14:textId="77777777" w:rsidR="003E51EF" w:rsidRPr="00A76764" w:rsidRDefault="003E51EF" w:rsidP="003E51EF">
      <w:pPr>
        <w:tabs>
          <w:tab w:val="left" w:pos="1134"/>
        </w:tabs>
        <w:spacing w:before="240" w:after="0"/>
        <w:ind w:left="1134" w:hanging="709"/>
        <w:rPr>
          <w:lang w:val="uk-UA"/>
        </w:rPr>
      </w:pPr>
      <w:r w:rsidRPr="00767418">
        <w:rPr>
          <w:sz w:val="22"/>
          <w:szCs w:val="22"/>
          <w:lang w:val="uk-UA"/>
        </w:rPr>
        <w:t xml:space="preserve">16.1 </w:t>
      </w:r>
      <w:r w:rsidRPr="00767418">
        <w:rPr>
          <w:sz w:val="22"/>
          <w:szCs w:val="22"/>
          <w:lang w:val="uk-UA"/>
        </w:rPr>
        <w:tab/>
      </w:r>
      <w:r w:rsidRPr="007E2F89">
        <w:rPr>
          <w:sz w:val="22"/>
          <w:lang w:val="uk-UA"/>
        </w:rPr>
        <w:t xml:space="preserve">Договори, підписані КМЄС </w:t>
      </w:r>
      <w:r>
        <w:rPr>
          <w:sz w:val="22"/>
          <w:lang w:val="uk-UA"/>
        </w:rPr>
        <w:t xml:space="preserve">в </w:t>
      </w:r>
      <w:r w:rsidRPr="007E2F89">
        <w:rPr>
          <w:sz w:val="22"/>
          <w:lang w:val="uk-UA"/>
        </w:rPr>
        <w:t>Україн</w:t>
      </w:r>
      <w:r>
        <w:rPr>
          <w:sz w:val="22"/>
          <w:lang w:val="uk-UA"/>
        </w:rPr>
        <w:t>і</w:t>
      </w:r>
      <w:r w:rsidRPr="007E2F89">
        <w:rPr>
          <w:sz w:val="22"/>
          <w:lang w:val="uk-UA"/>
        </w:rPr>
        <w:t>, звільняються від усіх мит і податків, що застосовуються до операцій імпорту, а також ПДВ.</w:t>
      </w:r>
    </w:p>
    <w:p w14:paraId="11E775A5" w14:textId="77777777" w:rsidR="00794169" w:rsidRPr="004D126E" w:rsidRDefault="00794169" w:rsidP="00794169">
      <w:pPr>
        <w:spacing w:before="240"/>
        <w:ind w:left="1134" w:hanging="1134"/>
        <w:rPr>
          <w:b/>
          <w:szCs w:val="24"/>
          <w:lang w:val="ru-RU"/>
        </w:rPr>
      </w:pPr>
      <w:bookmarkStart w:id="7" w:name="_Toc124934907"/>
      <w:r w:rsidRPr="004D126E">
        <w:rPr>
          <w:b/>
          <w:lang w:val="ru-RU"/>
        </w:rPr>
        <w:lastRenderedPageBreak/>
        <w:t>Стаття 18</w:t>
      </w:r>
      <w:r w:rsidRPr="004D126E">
        <w:rPr>
          <w:b/>
          <w:lang w:val="ru-RU"/>
        </w:rPr>
        <w:tab/>
        <w:t xml:space="preserve">Замовлення початку виконання </w:t>
      </w:r>
      <w:bookmarkEnd w:id="7"/>
      <w:r w:rsidRPr="004D126E">
        <w:rPr>
          <w:b/>
          <w:lang w:val="ru-RU"/>
        </w:rPr>
        <w:t>завдань</w:t>
      </w:r>
    </w:p>
    <w:p w14:paraId="43A5B206" w14:textId="254B27E0" w:rsidR="00794169" w:rsidRPr="004D126E" w:rsidRDefault="00794169" w:rsidP="00794169">
      <w:pPr>
        <w:ind w:left="1134" w:hanging="567"/>
        <w:rPr>
          <w:sz w:val="22"/>
          <w:szCs w:val="22"/>
          <w:lang w:val="ru-RU"/>
        </w:rPr>
      </w:pPr>
      <w:r w:rsidRPr="004D126E">
        <w:rPr>
          <w:sz w:val="22"/>
          <w:lang w:val="ru-RU"/>
        </w:rPr>
        <w:t>18.1</w:t>
      </w:r>
      <w:r w:rsidRPr="004D126E">
        <w:rPr>
          <w:sz w:val="22"/>
          <w:lang w:val="ru-RU"/>
        </w:rPr>
        <w:tab/>
        <w:t xml:space="preserve">Виконання завдань починається </w:t>
      </w:r>
      <w:r w:rsidRPr="004D126E">
        <w:rPr>
          <w:sz w:val="22"/>
          <w:szCs w:val="22"/>
          <w:lang w:val="ru-RU"/>
        </w:rPr>
        <w:t>в день, визначений у відповідному Замовленні, надісланому Замовником.</w:t>
      </w:r>
    </w:p>
    <w:p w14:paraId="73ADD9AD" w14:textId="4F457FE3" w:rsidR="0096688E" w:rsidRPr="00794169" w:rsidRDefault="00794169" w:rsidP="00794169">
      <w:pPr>
        <w:ind w:left="1134"/>
        <w:rPr>
          <w:sz w:val="22"/>
          <w:lang w:val="en-US"/>
        </w:rPr>
      </w:pPr>
      <w:r w:rsidRPr="004D126E">
        <w:rPr>
          <w:sz w:val="22"/>
          <w:lang w:val="ru-RU"/>
        </w:rPr>
        <w:t>За жодних умов Замовник не має права розміщувати Замовлення до дати набрання цим Рамковим договором чинності та/або після спливу строку його дії.</w:t>
      </w:r>
    </w:p>
    <w:p w14:paraId="165E272A" w14:textId="77777777" w:rsidR="00183E12" w:rsidRPr="007E2F89" w:rsidRDefault="00183E12" w:rsidP="0031661C">
      <w:pPr>
        <w:ind w:left="1134" w:hanging="1134"/>
        <w:rPr>
          <w:b/>
          <w:szCs w:val="24"/>
          <w:lang w:val="ru-RU"/>
        </w:rPr>
      </w:pPr>
      <w:r w:rsidRPr="007E2F89">
        <w:rPr>
          <w:b/>
          <w:lang w:val="ru-RU"/>
        </w:rPr>
        <w:t>Стаття 19</w:t>
      </w:r>
      <w:r w:rsidRPr="007E2F89">
        <w:rPr>
          <w:b/>
          <w:lang w:val="ru-RU"/>
        </w:rPr>
        <w:tab/>
        <w:t>Період виконання завдань</w:t>
      </w:r>
    </w:p>
    <w:p w14:paraId="35113C18" w14:textId="0FA8AFA9" w:rsidR="00183E12" w:rsidRPr="007E2F89" w:rsidRDefault="00183E12" w:rsidP="00183E12">
      <w:pPr>
        <w:ind w:left="1134" w:hanging="567"/>
        <w:rPr>
          <w:sz w:val="22"/>
          <w:lang w:val="ru-RU"/>
        </w:rPr>
      </w:pPr>
      <w:r w:rsidRPr="007E2F89">
        <w:rPr>
          <w:sz w:val="22"/>
          <w:lang w:val="ru-RU"/>
        </w:rPr>
        <w:t xml:space="preserve">19.1  </w:t>
      </w:r>
      <w:r w:rsidR="003A7647" w:rsidRPr="007E2F89">
        <w:rPr>
          <w:sz w:val="22"/>
          <w:lang w:val="ru-RU"/>
        </w:rPr>
        <w:tab/>
      </w:r>
      <w:r w:rsidR="00D0656F" w:rsidRPr="007E2F89">
        <w:rPr>
          <w:sz w:val="22"/>
          <w:lang w:val="ru-RU"/>
        </w:rPr>
        <w:t>Цей Рамковий договір набирає чинності</w:t>
      </w:r>
      <w:r w:rsidR="00D0656F" w:rsidRPr="007E2F89">
        <w:rPr>
          <w:b/>
          <w:sz w:val="22"/>
          <w:lang w:val="ru-RU"/>
        </w:rPr>
        <w:t xml:space="preserve"> </w:t>
      </w:r>
      <w:r w:rsidR="00FA3B5B" w:rsidRPr="00FA3B5B">
        <w:rPr>
          <w:sz w:val="22"/>
          <w:lang w:val="ru-RU"/>
        </w:rPr>
        <w:t xml:space="preserve">01 </w:t>
      </w:r>
      <w:r w:rsidR="00835F1D">
        <w:rPr>
          <w:sz w:val="22"/>
          <w:lang w:val="uk-UA"/>
        </w:rPr>
        <w:t>грудня 2024 року</w:t>
      </w:r>
      <w:r w:rsidR="00D0656F" w:rsidRPr="007E2F89">
        <w:rPr>
          <w:sz w:val="22"/>
          <w:lang w:val="ru-RU"/>
        </w:rPr>
        <w:t xml:space="preserve"> </w:t>
      </w:r>
      <w:r w:rsidR="00206F4B">
        <w:rPr>
          <w:sz w:val="22"/>
          <w:lang w:val="ru-RU"/>
        </w:rPr>
        <w:t>та початково діє</w:t>
      </w:r>
      <w:r w:rsidRPr="007E2F89">
        <w:rPr>
          <w:sz w:val="22"/>
          <w:lang w:val="ru-RU"/>
        </w:rPr>
        <w:t xml:space="preserve"> до </w:t>
      </w:r>
      <w:r w:rsidR="00835F1D">
        <w:rPr>
          <w:sz w:val="22"/>
          <w:lang w:val="ru-RU"/>
        </w:rPr>
        <w:t>30 листопада</w:t>
      </w:r>
      <w:r w:rsidR="00D0656F">
        <w:rPr>
          <w:sz w:val="22"/>
          <w:lang w:val="ru-RU"/>
        </w:rPr>
        <w:t xml:space="preserve"> 2025</w:t>
      </w:r>
      <w:r w:rsidRPr="007E2F89">
        <w:rPr>
          <w:sz w:val="22"/>
          <w:lang w:val="ru-RU"/>
        </w:rPr>
        <w:t xml:space="preserve"> року.</w:t>
      </w:r>
    </w:p>
    <w:p w14:paraId="713B2348" w14:textId="62BC0475" w:rsidR="00183E12" w:rsidRPr="007E2F89" w:rsidRDefault="00CD48B4" w:rsidP="00183E12">
      <w:pPr>
        <w:ind w:left="1134"/>
        <w:rPr>
          <w:sz w:val="22"/>
          <w:lang w:val="ru-RU"/>
        </w:rPr>
      </w:pPr>
      <w:r w:rsidRPr="00CD48B4">
        <w:rPr>
          <w:sz w:val="22"/>
          <w:lang w:val="ru-RU"/>
        </w:rPr>
        <w:t>Дія цього Рамкового договору поновлюється автоматично 3 (три) рази кожен раз на період 1 (одного) додаткового року</w:t>
      </w:r>
      <w:r w:rsidR="00183E12" w:rsidRPr="007E2F89">
        <w:rPr>
          <w:sz w:val="22"/>
          <w:lang w:val="ru-RU"/>
        </w:rPr>
        <w:t xml:space="preserve">, якщо жодна зі Сторін не отримує офіційне повідомлення про протилежне щонайменше як за 3 (три) місяці до закінчення поточного строку дії. Поновлення Рамкового договору не може змінювати </w:t>
      </w:r>
      <w:r w:rsidR="004D5060">
        <w:rPr>
          <w:sz w:val="22"/>
          <w:lang w:val="ru-RU"/>
        </w:rPr>
        <w:t xml:space="preserve">чи  </w:t>
      </w:r>
      <w:r w:rsidR="00183E12" w:rsidRPr="007E2F89">
        <w:rPr>
          <w:sz w:val="22"/>
          <w:lang w:val="ru-RU"/>
        </w:rPr>
        <w:t>відкладати будь-які існуючі зобов'язання</w:t>
      </w:r>
      <w:r w:rsidR="004D5060">
        <w:rPr>
          <w:sz w:val="22"/>
          <w:lang w:val="ru-RU"/>
        </w:rPr>
        <w:t>, які мають належно виконатись</w:t>
      </w:r>
      <w:r w:rsidR="00183E12" w:rsidRPr="007E2F89">
        <w:rPr>
          <w:sz w:val="22"/>
          <w:lang w:val="ru-RU"/>
        </w:rPr>
        <w:t xml:space="preserve">. </w:t>
      </w:r>
    </w:p>
    <w:p w14:paraId="59FA88AC" w14:textId="227F50D3" w:rsidR="00B17336" w:rsidRPr="007E2F89" w:rsidRDefault="00FE6BEC" w:rsidP="00183E12">
      <w:pPr>
        <w:ind w:left="1134"/>
        <w:rPr>
          <w:sz w:val="22"/>
          <w:lang w:val="ru-RU"/>
        </w:rPr>
      </w:pPr>
      <w:r>
        <w:rPr>
          <w:sz w:val="22"/>
          <w:lang w:val="ru-RU"/>
        </w:rPr>
        <w:t>А</w:t>
      </w:r>
      <w:r w:rsidR="00B17336" w:rsidRPr="007E2F89">
        <w:rPr>
          <w:sz w:val="22"/>
          <w:lang w:val="ru-RU"/>
        </w:rPr>
        <w:t xml:space="preserve">втоматичне поновлення, як зазначено вище, додатково обумовлюється наступним положенням про призупинення (Розділ 2.6.12 </w:t>
      </w:r>
      <w:r w:rsidR="00B17336" w:rsidRPr="00B17336">
        <w:rPr>
          <w:sz w:val="22"/>
        </w:rPr>
        <w:t>PRAG</w:t>
      </w:r>
      <w:r w:rsidR="00B17336" w:rsidRPr="007E2F89">
        <w:rPr>
          <w:sz w:val="22"/>
          <w:lang w:val="ru-RU"/>
        </w:rPr>
        <w:t>):</w:t>
      </w:r>
    </w:p>
    <w:p w14:paraId="261AAE1A" w14:textId="506AB108" w:rsidR="00183E12" w:rsidRPr="007E2F89" w:rsidRDefault="00183E12" w:rsidP="00B17336">
      <w:pPr>
        <w:pStyle w:val="ListParagraph"/>
        <w:numPr>
          <w:ilvl w:val="0"/>
          <w:numId w:val="29"/>
        </w:numPr>
        <w:rPr>
          <w:sz w:val="22"/>
          <w:lang w:val="ru-RU"/>
        </w:rPr>
      </w:pPr>
      <w:r w:rsidRPr="00B17336">
        <w:rPr>
          <w:sz w:val="22"/>
          <w:lang w:val="uk-UA"/>
        </w:rPr>
        <w:t>Період</w:t>
      </w:r>
      <w:r w:rsidRPr="007E2F89">
        <w:rPr>
          <w:sz w:val="22"/>
          <w:lang w:val="ru-RU"/>
        </w:rPr>
        <w:t>, що зазначен</w:t>
      </w:r>
      <w:proofErr w:type="spellStart"/>
      <w:r w:rsidRPr="00B17336">
        <w:rPr>
          <w:sz w:val="22"/>
          <w:lang w:val="uk-UA"/>
        </w:rPr>
        <w:t>ий</w:t>
      </w:r>
      <w:proofErr w:type="spellEnd"/>
      <w:r w:rsidRPr="007E2F89">
        <w:rPr>
          <w:sz w:val="22"/>
          <w:lang w:val="ru-RU"/>
        </w:rPr>
        <w:t xml:space="preserve"> вище, є чинним з 01 червня 202</w:t>
      </w:r>
      <w:r w:rsidR="00FE6BEC">
        <w:rPr>
          <w:sz w:val="22"/>
          <w:lang w:val="ru-RU"/>
        </w:rPr>
        <w:t>7</w:t>
      </w:r>
      <w:r w:rsidRPr="007E2F89">
        <w:rPr>
          <w:sz w:val="22"/>
          <w:lang w:val="ru-RU"/>
        </w:rPr>
        <w:t xml:space="preserve"> року за умови продовження мандату КМЄС в Україні та підписання </w:t>
      </w:r>
      <w:r w:rsidR="003A7647" w:rsidRPr="007E2F89">
        <w:rPr>
          <w:sz w:val="22"/>
          <w:lang w:val="ru-RU"/>
        </w:rPr>
        <w:t xml:space="preserve">Угоди про внесок </w:t>
      </w:r>
      <w:r w:rsidR="003A7647" w:rsidRPr="00B17336">
        <w:rPr>
          <w:sz w:val="22"/>
          <w:lang w:val="uk-UA"/>
        </w:rPr>
        <w:t xml:space="preserve">між </w:t>
      </w:r>
      <w:r w:rsidR="003A7647" w:rsidRPr="007E2F89">
        <w:rPr>
          <w:sz w:val="22"/>
          <w:lang w:val="ru-RU"/>
        </w:rPr>
        <w:t>Європейською Комісією</w:t>
      </w:r>
      <w:r w:rsidR="003A7647" w:rsidRPr="00B17336">
        <w:rPr>
          <w:sz w:val="22"/>
          <w:lang w:val="uk-UA"/>
        </w:rPr>
        <w:t xml:space="preserve"> та </w:t>
      </w:r>
      <w:r w:rsidR="003A7647" w:rsidRPr="007E2F89">
        <w:rPr>
          <w:sz w:val="22"/>
          <w:lang w:val="ru-RU"/>
        </w:rPr>
        <w:t>КМЄС в Україні</w:t>
      </w:r>
      <w:r w:rsidRPr="007E2F89">
        <w:rPr>
          <w:sz w:val="22"/>
          <w:lang w:val="ru-RU"/>
        </w:rPr>
        <w:t>, що охоплює договірний період</w:t>
      </w:r>
      <w:r w:rsidRPr="00B17336">
        <w:rPr>
          <w:sz w:val="22"/>
          <w:lang w:val="ru-RU"/>
        </w:rPr>
        <w:t>.</w:t>
      </w:r>
    </w:p>
    <w:p w14:paraId="192E112D" w14:textId="0C755967" w:rsidR="00A976F0" w:rsidRPr="007E2F89" w:rsidRDefault="00183E12" w:rsidP="00A976F0">
      <w:pPr>
        <w:ind w:left="1134"/>
        <w:rPr>
          <w:sz w:val="22"/>
          <w:lang w:val="ru-RU"/>
        </w:rPr>
      </w:pPr>
      <w:r w:rsidRPr="007E2F89">
        <w:rPr>
          <w:sz w:val="22"/>
          <w:lang w:val="ru-RU"/>
        </w:rPr>
        <w:t xml:space="preserve">У випадку припинення дії мандату КМЄС в Україні чи не підписання </w:t>
      </w:r>
      <w:r w:rsidR="003A7647" w:rsidRPr="007E2F89">
        <w:rPr>
          <w:sz w:val="22"/>
          <w:lang w:val="ru-RU"/>
        </w:rPr>
        <w:t>Угоди про внесок з Європейською Комісією</w:t>
      </w:r>
      <w:r w:rsidR="00B021B6">
        <w:rPr>
          <w:sz w:val="22"/>
          <w:lang w:val="ru-RU"/>
        </w:rPr>
        <w:t xml:space="preserve"> на зазначений вище період</w:t>
      </w:r>
      <w:r w:rsidRPr="007E2F89">
        <w:rPr>
          <w:sz w:val="22"/>
          <w:lang w:val="ru-RU"/>
        </w:rPr>
        <w:t>, дію цього Рамкового договору буде припинено автоматично.</w:t>
      </w:r>
      <w:r w:rsidR="00A976F0" w:rsidRPr="007E2F89">
        <w:rPr>
          <w:sz w:val="22"/>
          <w:lang w:val="ru-RU"/>
        </w:rPr>
        <w:t xml:space="preserve"> </w:t>
      </w:r>
    </w:p>
    <w:p w14:paraId="6895E253" w14:textId="0916F2D1" w:rsidR="00183E12" w:rsidRPr="007E2F89" w:rsidRDefault="00A976F0" w:rsidP="00A976F0">
      <w:pPr>
        <w:ind w:left="1134"/>
        <w:rPr>
          <w:sz w:val="22"/>
          <w:lang w:val="ru-RU"/>
        </w:rPr>
      </w:pPr>
      <w:r w:rsidRPr="007E2F89">
        <w:rPr>
          <w:sz w:val="22"/>
          <w:lang w:val="ru-RU"/>
        </w:rPr>
        <w:t>Максимально дозволений загальний строк дії</w:t>
      </w:r>
      <w:r w:rsidR="00B021B6">
        <w:rPr>
          <w:sz w:val="22"/>
          <w:lang w:val="ru-RU"/>
        </w:rPr>
        <w:t xml:space="preserve"> Рамкового договору (включаючи </w:t>
      </w:r>
      <w:r w:rsidRPr="007E2F89">
        <w:rPr>
          <w:sz w:val="22"/>
          <w:lang w:val="ru-RU"/>
        </w:rPr>
        <w:t>п</w:t>
      </w:r>
      <w:r w:rsidR="00B021B6">
        <w:rPr>
          <w:sz w:val="22"/>
          <w:lang w:val="ru-RU"/>
        </w:rPr>
        <w:t xml:space="preserve">оновлення) </w:t>
      </w:r>
      <w:r w:rsidRPr="007E2F89">
        <w:rPr>
          <w:sz w:val="22"/>
          <w:lang w:val="ru-RU"/>
        </w:rPr>
        <w:t xml:space="preserve">може тривати не довше ніж по </w:t>
      </w:r>
      <w:r w:rsidR="00FE6BEC">
        <w:rPr>
          <w:sz w:val="22"/>
          <w:lang w:val="uk-UA"/>
        </w:rPr>
        <w:t>30 листопада 2028</w:t>
      </w:r>
      <w:r w:rsidRPr="007E2F89">
        <w:rPr>
          <w:sz w:val="22"/>
          <w:lang w:val="ru-RU"/>
        </w:rPr>
        <w:t xml:space="preserve"> р. включно.</w:t>
      </w:r>
    </w:p>
    <w:p w14:paraId="268C7140" w14:textId="5ED8EBEB" w:rsidR="00183E12" w:rsidRPr="00393531" w:rsidRDefault="00183E12" w:rsidP="00183E12">
      <w:pPr>
        <w:ind w:left="1134"/>
        <w:rPr>
          <w:sz w:val="22"/>
          <w:lang w:val="uk-UA"/>
        </w:rPr>
      </w:pPr>
      <w:r w:rsidRPr="007E2F89">
        <w:rPr>
          <w:sz w:val="22"/>
          <w:lang w:val="ru-RU"/>
        </w:rPr>
        <w:t>Період виконання завдань</w:t>
      </w:r>
      <w:r>
        <w:rPr>
          <w:sz w:val="22"/>
          <w:lang w:val="uk-UA"/>
        </w:rPr>
        <w:t xml:space="preserve"> кожного</w:t>
      </w:r>
      <w:r w:rsidRPr="007E2F89">
        <w:rPr>
          <w:sz w:val="22"/>
          <w:lang w:val="ru-RU"/>
        </w:rPr>
        <w:t xml:space="preserve"> </w:t>
      </w:r>
      <w:r>
        <w:rPr>
          <w:sz w:val="22"/>
          <w:lang w:val="uk-UA"/>
        </w:rPr>
        <w:t xml:space="preserve">окремого </w:t>
      </w:r>
      <w:r w:rsidRPr="007E2F89">
        <w:rPr>
          <w:sz w:val="22"/>
          <w:lang w:val="ru-RU"/>
        </w:rPr>
        <w:t xml:space="preserve">Замовлення має </w:t>
      </w:r>
      <w:r>
        <w:rPr>
          <w:sz w:val="22"/>
          <w:lang w:val="uk-UA"/>
        </w:rPr>
        <w:t>відповідати</w:t>
      </w:r>
      <w:r w:rsidRPr="007E2F89">
        <w:rPr>
          <w:sz w:val="22"/>
          <w:lang w:val="ru-RU"/>
        </w:rPr>
        <w:t xml:space="preserve"> </w:t>
      </w:r>
      <w:r>
        <w:rPr>
          <w:sz w:val="22"/>
          <w:lang w:val="uk-UA"/>
        </w:rPr>
        <w:t xml:space="preserve">термінам, </w:t>
      </w:r>
      <w:r w:rsidRPr="007E2F89">
        <w:rPr>
          <w:sz w:val="22"/>
          <w:lang w:val="ru-RU"/>
        </w:rPr>
        <w:t>зазначени</w:t>
      </w:r>
      <w:r>
        <w:rPr>
          <w:sz w:val="22"/>
          <w:lang w:val="uk-UA"/>
        </w:rPr>
        <w:t>м</w:t>
      </w:r>
      <w:r w:rsidRPr="007E2F89">
        <w:rPr>
          <w:sz w:val="22"/>
          <w:lang w:val="ru-RU"/>
        </w:rPr>
        <w:t xml:space="preserve"> у</w:t>
      </w:r>
      <w:r w:rsidR="00393531">
        <w:rPr>
          <w:sz w:val="22"/>
          <w:lang w:val="uk-UA"/>
        </w:rPr>
        <w:t xml:space="preserve"> статті 1</w:t>
      </w:r>
      <w:r w:rsidR="003A7027">
        <w:rPr>
          <w:sz w:val="22"/>
          <w:lang w:val="uk-UA"/>
        </w:rPr>
        <w:t>,</w:t>
      </w:r>
      <w:r w:rsidR="00393531">
        <w:rPr>
          <w:sz w:val="22"/>
          <w:lang w:val="uk-UA"/>
        </w:rPr>
        <w:t xml:space="preserve"> параграфі 1.1.3 Рамкового договору.</w:t>
      </w:r>
    </w:p>
    <w:p w14:paraId="3EE12B35" w14:textId="504D6230" w:rsidR="0037149B" w:rsidRDefault="00183E12" w:rsidP="0037149B">
      <w:pPr>
        <w:ind w:left="1134" w:hanging="567"/>
        <w:rPr>
          <w:sz w:val="22"/>
          <w:lang w:val="ru-RU"/>
        </w:rPr>
      </w:pPr>
      <w:r w:rsidRPr="007E2F89">
        <w:rPr>
          <w:sz w:val="22"/>
          <w:lang w:val="ru-RU"/>
        </w:rPr>
        <w:t xml:space="preserve">19.2. </w:t>
      </w:r>
      <w:r w:rsidR="0037149B" w:rsidRPr="0037149B">
        <w:rPr>
          <w:sz w:val="22"/>
          <w:lang w:val="ru-RU"/>
        </w:rPr>
        <w:t>Сто</w:t>
      </w:r>
      <w:r w:rsidR="0031449B">
        <w:rPr>
          <w:sz w:val="22"/>
          <w:lang w:val="ru-RU"/>
        </w:rPr>
        <w:t xml:space="preserve">рони повинні підписати будь-яке </w:t>
      </w:r>
      <w:r w:rsidR="0031449B" w:rsidRPr="0031449B">
        <w:rPr>
          <w:sz w:val="22"/>
          <w:lang w:val="uk-UA"/>
        </w:rPr>
        <w:t xml:space="preserve">Замовлення </w:t>
      </w:r>
      <w:r w:rsidR="0037149B" w:rsidRPr="0037149B">
        <w:rPr>
          <w:sz w:val="22"/>
          <w:lang w:val="ru-RU"/>
        </w:rPr>
        <w:t xml:space="preserve">до закінчення терміну дії </w:t>
      </w:r>
      <w:r w:rsidR="0037149B">
        <w:rPr>
          <w:sz w:val="22"/>
          <w:lang w:val="uk-UA"/>
        </w:rPr>
        <w:t>Рамкового договору.</w:t>
      </w:r>
      <w:r w:rsidR="0037149B" w:rsidRPr="0037149B">
        <w:rPr>
          <w:sz w:val="22"/>
          <w:lang w:val="ru-RU"/>
        </w:rPr>
        <w:t xml:space="preserve"> </w:t>
      </w:r>
      <w:r w:rsidR="0037149B">
        <w:rPr>
          <w:sz w:val="22"/>
          <w:lang w:val="uk-UA"/>
        </w:rPr>
        <w:t xml:space="preserve">Рамковий договір </w:t>
      </w:r>
      <w:r w:rsidR="0037149B" w:rsidRPr="0037149B">
        <w:rPr>
          <w:sz w:val="22"/>
          <w:lang w:val="ru-RU"/>
        </w:rPr>
        <w:t xml:space="preserve">продовжує застосовуватися до таких </w:t>
      </w:r>
      <w:r w:rsidR="00D90A40">
        <w:rPr>
          <w:sz w:val="22"/>
          <w:lang w:val="uk-UA"/>
        </w:rPr>
        <w:t xml:space="preserve">Замовлень </w:t>
      </w:r>
      <w:r w:rsidR="0037149B" w:rsidRPr="0037149B">
        <w:rPr>
          <w:sz w:val="22"/>
          <w:lang w:val="ru-RU"/>
        </w:rPr>
        <w:t xml:space="preserve">після закінчення терміну його дії. Вони повинні бути виконані не пізніше ніж через </w:t>
      </w:r>
      <w:r w:rsidR="003D43DB">
        <w:rPr>
          <w:sz w:val="22"/>
          <w:lang w:val="ru-RU"/>
        </w:rPr>
        <w:t>2</w:t>
      </w:r>
      <w:r w:rsidR="0037149B" w:rsidRPr="0037149B">
        <w:rPr>
          <w:sz w:val="22"/>
          <w:lang w:val="ru-RU"/>
        </w:rPr>
        <w:t xml:space="preserve"> (</w:t>
      </w:r>
      <w:r w:rsidR="003D43DB">
        <w:rPr>
          <w:sz w:val="22"/>
          <w:lang w:val="ru-RU"/>
        </w:rPr>
        <w:t>два</w:t>
      </w:r>
      <w:r w:rsidR="003A7027">
        <w:rPr>
          <w:sz w:val="22"/>
          <w:lang w:val="ru-RU"/>
        </w:rPr>
        <w:t>) місяці</w:t>
      </w:r>
      <w:r w:rsidR="0037149B" w:rsidRPr="0037149B">
        <w:rPr>
          <w:sz w:val="22"/>
          <w:lang w:val="ru-RU"/>
        </w:rPr>
        <w:t xml:space="preserve"> після закінчення терміну дії </w:t>
      </w:r>
      <w:r w:rsidR="0037149B">
        <w:rPr>
          <w:sz w:val="22"/>
          <w:lang w:val="uk-UA"/>
        </w:rPr>
        <w:t>Рамкового договору</w:t>
      </w:r>
      <w:r w:rsidR="0037149B" w:rsidRPr="0037149B">
        <w:rPr>
          <w:sz w:val="22"/>
          <w:lang w:val="ru-RU"/>
        </w:rPr>
        <w:t>.</w:t>
      </w:r>
    </w:p>
    <w:p w14:paraId="35317516" w14:textId="43BCAC8B" w:rsidR="0037149B" w:rsidRPr="007E2F89" w:rsidRDefault="0037149B" w:rsidP="00D90A40">
      <w:pPr>
        <w:spacing w:after="0"/>
        <w:ind w:left="1134"/>
        <w:rPr>
          <w:sz w:val="22"/>
          <w:lang w:val="ru-RU"/>
        </w:rPr>
      </w:pPr>
      <w:r w:rsidRPr="007E2F89">
        <w:rPr>
          <w:sz w:val="22"/>
          <w:lang w:val="ru-RU"/>
        </w:rPr>
        <w:t>Автоматичне припинення дії Рамкового договору не матиме жодного впливу на Замовлення, які вже підписан</w:t>
      </w:r>
      <w:r w:rsidR="00B17336">
        <w:rPr>
          <w:sz w:val="22"/>
          <w:lang w:val="uk-UA"/>
        </w:rPr>
        <w:t>і</w:t>
      </w:r>
      <w:r w:rsidRPr="007E2F89">
        <w:rPr>
          <w:sz w:val="22"/>
          <w:lang w:val="ru-RU"/>
        </w:rPr>
        <w:t xml:space="preserve"> та прийнят</w:t>
      </w:r>
      <w:r w:rsidR="00B17336">
        <w:rPr>
          <w:sz w:val="22"/>
          <w:lang w:val="uk-UA"/>
        </w:rPr>
        <w:t>і</w:t>
      </w:r>
      <w:r w:rsidRPr="007E2F89">
        <w:rPr>
          <w:sz w:val="22"/>
          <w:lang w:val="ru-RU"/>
        </w:rPr>
        <w:t xml:space="preserve"> Виконавцем до виконання, а замовлені товари підляга</w:t>
      </w:r>
      <w:r w:rsidR="00B17336" w:rsidRPr="007E2F89">
        <w:rPr>
          <w:sz w:val="22"/>
          <w:lang w:val="ru-RU"/>
        </w:rPr>
        <w:t>ють звичайній оплаті Замовником</w:t>
      </w:r>
      <w:r w:rsidR="00B17336">
        <w:rPr>
          <w:sz w:val="22"/>
          <w:lang w:val="uk-UA"/>
        </w:rPr>
        <w:t>.</w:t>
      </w:r>
    </w:p>
    <w:p w14:paraId="6D881D35" w14:textId="3277F9FB" w:rsidR="00D2221A" w:rsidRPr="00767418" w:rsidRDefault="00D2221A" w:rsidP="00183E12">
      <w:pPr>
        <w:tabs>
          <w:tab w:val="left" w:pos="1134"/>
        </w:tabs>
        <w:spacing w:before="240" w:after="120"/>
        <w:rPr>
          <w:b/>
          <w:szCs w:val="24"/>
          <w:lang w:val="uk-UA"/>
        </w:rPr>
      </w:pPr>
      <w:r w:rsidRPr="00767418">
        <w:rPr>
          <w:b/>
          <w:lang w:val="uk-UA"/>
        </w:rPr>
        <w:t xml:space="preserve">Стаття </w:t>
      </w:r>
      <w:r w:rsidRPr="00767418">
        <w:rPr>
          <w:b/>
          <w:szCs w:val="24"/>
          <w:lang w:val="uk-UA"/>
        </w:rPr>
        <w:t>25</w:t>
      </w:r>
      <w:r w:rsidRPr="00767418">
        <w:rPr>
          <w:b/>
          <w:szCs w:val="24"/>
          <w:lang w:val="uk-UA"/>
        </w:rPr>
        <w:tab/>
      </w:r>
      <w:r w:rsidR="00CD4A30" w:rsidRPr="00767418">
        <w:rPr>
          <w:b/>
          <w:szCs w:val="24"/>
          <w:lang w:val="uk-UA"/>
        </w:rPr>
        <w:t>Інспектування й тестування</w:t>
      </w:r>
    </w:p>
    <w:p w14:paraId="19D55F09" w14:textId="6A552AC9" w:rsidR="001259D1" w:rsidRPr="00C10CEC" w:rsidRDefault="00D2221A" w:rsidP="00C10CEC">
      <w:pPr>
        <w:tabs>
          <w:tab w:val="left" w:pos="1134"/>
        </w:tabs>
        <w:spacing w:before="240" w:after="120"/>
        <w:ind w:left="1134" w:hanging="567"/>
        <w:rPr>
          <w:sz w:val="22"/>
          <w:lang w:val="uk-UA"/>
        </w:rPr>
      </w:pPr>
      <w:r w:rsidRPr="00767418">
        <w:rPr>
          <w:sz w:val="22"/>
          <w:szCs w:val="22"/>
          <w:lang w:val="uk-UA"/>
        </w:rPr>
        <w:t>25.2</w:t>
      </w:r>
      <w:r w:rsidRPr="00767418">
        <w:rPr>
          <w:sz w:val="22"/>
          <w:szCs w:val="22"/>
          <w:lang w:val="uk-UA"/>
        </w:rPr>
        <w:tab/>
      </w:r>
      <w:r w:rsidRPr="00767418">
        <w:rPr>
          <w:sz w:val="22"/>
          <w:lang w:val="uk-UA"/>
        </w:rPr>
        <w:t xml:space="preserve">Товари повинні пройти інспектування й тестування </w:t>
      </w:r>
      <w:r w:rsidR="00C10CEC">
        <w:rPr>
          <w:sz w:val="22"/>
          <w:lang w:val="uk-UA"/>
        </w:rPr>
        <w:t xml:space="preserve">Замовником </w:t>
      </w:r>
      <w:r w:rsidRPr="00767418">
        <w:rPr>
          <w:sz w:val="22"/>
          <w:lang w:val="uk-UA"/>
        </w:rPr>
        <w:t xml:space="preserve">у відповідності до Статті 25 Загальних умов </w:t>
      </w:r>
      <w:r w:rsidR="00C10CEC" w:rsidRPr="00A448CC">
        <w:rPr>
          <w:sz w:val="22"/>
          <w:lang w:val="uk-UA"/>
        </w:rPr>
        <w:t xml:space="preserve">в момент їх приймання від </w:t>
      </w:r>
      <w:r w:rsidR="00D90A40">
        <w:rPr>
          <w:sz w:val="22"/>
          <w:lang w:val="uk-UA"/>
        </w:rPr>
        <w:t>Викона</w:t>
      </w:r>
      <w:r w:rsidR="00C10CEC" w:rsidRPr="00A448CC">
        <w:rPr>
          <w:sz w:val="22"/>
          <w:lang w:val="uk-UA"/>
        </w:rPr>
        <w:t>вця</w:t>
      </w:r>
      <w:r w:rsidR="00C10CEC">
        <w:rPr>
          <w:sz w:val="22"/>
          <w:lang w:val="uk-UA"/>
        </w:rPr>
        <w:t xml:space="preserve"> </w:t>
      </w:r>
      <w:r w:rsidR="003A7027">
        <w:rPr>
          <w:sz w:val="22"/>
          <w:lang w:val="uk-UA"/>
        </w:rPr>
        <w:t>відділом/ особою</w:t>
      </w:r>
      <w:r w:rsidR="003A7027" w:rsidRPr="003A7027">
        <w:rPr>
          <w:sz w:val="22"/>
          <w:lang w:val="uk-UA"/>
        </w:rPr>
        <w:t>, призначен</w:t>
      </w:r>
      <w:r w:rsidR="003A7027">
        <w:rPr>
          <w:sz w:val="22"/>
          <w:lang w:val="uk-UA"/>
        </w:rPr>
        <w:t>ою</w:t>
      </w:r>
      <w:r w:rsidR="003A7027" w:rsidRPr="003A7027">
        <w:rPr>
          <w:sz w:val="22"/>
          <w:lang w:val="uk-UA"/>
        </w:rPr>
        <w:t xml:space="preserve"> Замовником</w:t>
      </w:r>
      <w:r w:rsidR="003A7027">
        <w:rPr>
          <w:sz w:val="22"/>
          <w:lang w:val="uk-UA"/>
        </w:rPr>
        <w:t>,</w:t>
      </w:r>
      <w:r w:rsidR="003A7027" w:rsidRPr="003A7027">
        <w:rPr>
          <w:sz w:val="22"/>
          <w:lang w:val="uk-UA"/>
        </w:rPr>
        <w:t xml:space="preserve"> </w:t>
      </w:r>
      <w:r w:rsidR="001259D1" w:rsidRPr="00A448CC">
        <w:rPr>
          <w:sz w:val="22"/>
          <w:lang w:val="uk-UA"/>
        </w:rPr>
        <w:t xml:space="preserve">за </w:t>
      </w:r>
      <w:r w:rsidR="00C10CEC" w:rsidRPr="00A448CC">
        <w:rPr>
          <w:sz w:val="22"/>
          <w:lang w:val="uk-UA"/>
        </w:rPr>
        <w:t xml:space="preserve">відповідною </w:t>
      </w:r>
      <w:proofErr w:type="spellStart"/>
      <w:r w:rsidR="00C10CEC" w:rsidRPr="00A448CC">
        <w:rPr>
          <w:sz w:val="22"/>
          <w:lang w:val="uk-UA"/>
        </w:rPr>
        <w:t>адресою</w:t>
      </w:r>
      <w:proofErr w:type="spellEnd"/>
      <w:r w:rsidR="003A7027">
        <w:rPr>
          <w:sz w:val="22"/>
          <w:lang w:val="uk-UA"/>
        </w:rPr>
        <w:t xml:space="preserve"> приймання</w:t>
      </w:r>
      <w:r w:rsidR="00C10CEC" w:rsidRPr="00A448CC">
        <w:rPr>
          <w:sz w:val="22"/>
          <w:lang w:val="uk-UA"/>
        </w:rPr>
        <w:t>, зазначеною</w:t>
      </w:r>
      <w:r w:rsidR="001259D1" w:rsidRPr="00A448CC">
        <w:rPr>
          <w:sz w:val="22"/>
          <w:lang w:val="uk-UA"/>
        </w:rPr>
        <w:t xml:space="preserve"> в пункті 1.1</w:t>
      </w:r>
      <w:r w:rsidR="00D125A2" w:rsidRPr="00A448CC">
        <w:rPr>
          <w:sz w:val="22"/>
          <w:lang w:val="uk-UA"/>
        </w:rPr>
        <w:t>. цього</w:t>
      </w:r>
      <w:r w:rsidR="003A7027">
        <w:rPr>
          <w:sz w:val="22"/>
          <w:lang w:val="uk-UA"/>
        </w:rPr>
        <w:t xml:space="preserve"> Рамкового д</w:t>
      </w:r>
      <w:r w:rsidR="00C10CEC" w:rsidRPr="00A448CC">
        <w:rPr>
          <w:sz w:val="22"/>
          <w:lang w:val="uk-UA"/>
        </w:rPr>
        <w:t>оговору.</w:t>
      </w:r>
    </w:p>
    <w:p w14:paraId="29AB9B96" w14:textId="77777777" w:rsidR="00122B0E" w:rsidRPr="00767418" w:rsidRDefault="006B7389" w:rsidP="00904C48">
      <w:pPr>
        <w:keepNext/>
        <w:keepLines/>
        <w:tabs>
          <w:tab w:val="left" w:pos="1134"/>
        </w:tabs>
        <w:spacing w:before="240" w:after="0"/>
        <w:ind w:left="1138" w:hanging="1138"/>
        <w:rPr>
          <w:b/>
          <w:szCs w:val="24"/>
          <w:lang w:val="uk-UA"/>
        </w:rPr>
      </w:pPr>
      <w:r w:rsidRPr="00767418">
        <w:rPr>
          <w:b/>
          <w:lang w:val="uk-UA"/>
        </w:rPr>
        <w:t>Стаття 26</w:t>
      </w:r>
      <w:r w:rsidRPr="00767418">
        <w:rPr>
          <w:b/>
          <w:lang w:val="uk-UA"/>
        </w:rPr>
        <w:tab/>
      </w:r>
      <w:r w:rsidRPr="00D125A2">
        <w:rPr>
          <w:b/>
          <w:lang w:val="uk-UA"/>
        </w:rPr>
        <w:t>Загальні принципи взаєморозрахунків</w:t>
      </w:r>
    </w:p>
    <w:p w14:paraId="23757957" w14:textId="2963D18B" w:rsidR="006C14F1" w:rsidRPr="006C14F1" w:rsidRDefault="00122B0E" w:rsidP="00187448">
      <w:pPr>
        <w:tabs>
          <w:tab w:val="right" w:pos="9885"/>
        </w:tabs>
        <w:ind w:left="1134" w:hanging="709"/>
        <w:rPr>
          <w:sz w:val="22"/>
          <w:lang w:val="uk-UA" w:eastAsia="uk-UA"/>
        </w:rPr>
      </w:pPr>
      <w:r w:rsidRPr="00767418">
        <w:rPr>
          <w:sz w:val="22"/>
          <w:szCs w:val="22"/>
          <w:lang w:val="uk-UA"/>
        </w:rPr>
        <w:t>26.1</w:t>
      </w:r>
      <w:r w:rsidRPr="00767418">
        <w:rPr>
          <w:sz w:val="22"/>
          <w:szCs w:val="22"/>
          <w:lang w:val="uk-UA"/>
        </w:rPr>
        <w:tab/>
      </w:r>
      <w:r w:rsidR="006C14F1" w:rsidRPr="006C14F1">
        <w:rPr>
          <w:snapToGrid w:val="0"/>
          <w:sz w:val="22"/>
          <w:szCs w:val="22"/>
          <w:lang w:val="uk-UA" w:eastAsia="uk-UA"/>
        </w:rPr>
        <w:t xml:space="preserve">Платіж за загальну вартість товарів, замовлених у відповідному Замовленні здійснюється у відповідності до рахунку-фактури, який виставляється Виконавцем у гривні, з урахуванням офіційного обмінного курсу гривні до євро, опублікованого Національним банком України, </w:t>
      </w:r>
      <w:r w:rsidR="006C14F1" w:rsidRPr="006C14F1">
        <w:rPr>
          <w:sz w:val="22"/>
          <w:lang w:val="uk-UA" w:eastAsia="uk-UA"/>
        </w:rPr>
        <w:t xml:space="preserve">що застосовується на день видачі </w:t>
      </w:r>
      <w:r w:rsidR="006C14F1" w:rsidRPr="006C14F1">
        <w:rPr>
          <w:sz w:val="22"/>
          <w:lang w:val="uk-UA" w:eastAsia="uk-UA"/>
        </w:rPr>
        <w:lastRenderedPageBreak/>
        <w:t>рахунку-фактури, який повинен бути датований тією ж самою датою, або наступною після дати успішного завершення відповідних завдань.</w:t>
      </w:r>
    </w:p>
    <w:p w14:paraId="6CBCC51C" w14:textId="73294D51" w:rsidR="006C14F1" w:rsidRPr="006C14F1" w:rsidRDefault="006C14F1" w:rsidP="006C14F1">
      <w:pPr>
        <w:spacing w:before="120" w:after="120"/>
        <w:ind w:left="1134"/>
        <w:rPr>
          <w:sz w:val="22"/>
          <w:lang w:val="ru-RU" w:eastAsia="uk-UA"/>
        </w:rPr>
      </w:pPr>
      <w:r w:rsidRPr="006C14F1">
        <w:rPr>
          <w:sz w:val="22"/>
          <w:lang w:val="uk-UA" w:eastAsia="uk-UA"/>
        </w:rPr>
        <w:t xml:space="preserve">Товари </w:t>
      </w:r>
      <w:r w:rsidRPr="006C14F1">
        <w:rPr>
          <w:sz w:val="22"/>
          <w:lang w:val="ru-RU" w:eastAsia="uk-UA"/>
        </w:rPr>
        <w:t>за цим договоро</w:t>
      </w:r>
      <w:r w:rsidRPr="006C14F1">
        <w:rPr>
          <w:sz w:val="22"/>
          <w:lang w:val="uk-UA" w:eastAsia="uk-UA"/>
        </w:rPr>
        <w:t>м, які</w:t>
      </w:r>
      <w:r w:rsidRPr="006C14F1">
        <w:rPr>
          <w:sz w:val="22"/>
          <w:lang w:val="ru-RU" w:eastAsia="uk-UA"/>
        </w:rPr>
        <w:t xml:space="preserve"> закуповуються для потреб проектів КМЄС в Україні в рамках проекту міжнародної технічної допомоги, що регулюється чинним законодавством України, не обкладаються ПДВ. Детальна інформація щодо відповідної реєстраційної картки проекту, сертифікату акредитації та плану закупівель доступна за посиланням:</w:t>
      </w:r>
      <w:r w:rsidRPr="006C14F1">
        <w:rPr>
          <w:rFonts w:ascii="Arial" w:hAnsi="Arial"/>
          <w:snapToGrid w:val="0"/>
          <w:sz w:val="22"/>
          <w:szCs w:val="22"/>
          <w:lang w:val="uk-UA" w:eastAsia="uk-UA"/>
        </w:rPr>
        <w:t xml:space="preserve"> </w:t>
      </w:r>
      <w:hyperlink r:id="rId15" w:history="1">
        <w:r w:rsidRPr="006C14F1">
          <w:rPr>
            <w:snapToGrid w:val="0"/>
            <w:color w:val="0000FF"/>
            <w:sz w:val="22"/>
            <w:szCs w:val="22"/>
            <w:u w:val="single"/>
            <w:lang w:val="uk-UA" w:eastAsia="uk-UA"/>
          </w:rPr>
          <w:t>https://www.euam-ukraine.eu/our-mission/tenders/</w:t>
        </w:r>
      </w:hyperlink>
    </w:p>
    <w:p w14:paraId="20E2C074" w14:textId="12880973" w:rsidR="006C14F1" w:rsidRPr="006C14F1" w:rsidRDefault="006C14F1" w:rsidP="006C14F1">
      <w:pPr>
        <w:spacing w:before="120" w:after="0"/>
        <w:ind w:left="1134"/>
        <w:rPr>
          <w:snapToGrid w:val="0"/>
          <w:sz w:val="22"/>
          <w:szCs w:val="22"/>
          <w:lang w:val="uk-UA" w:eastAsia="uk-UA"/>
        </w:rPr>
      </w:pPr>
      <w:r w:rsidRPr="006C14F1">
        <w:rPr>
          <w:snapToGrid w:val="0"/>
          <w:sz w:val="22"/>
          <w:szCs w:val="22"/>
          <w:lang w:val="uk-UA" w:eastAsia="uk-UA"/>
        </w:rPr>
        <w:t xml:space="preserve">Виконавець повинен виконати необхідні формальності з відповідними органами влади України, щоб забезпечити звільнення товарів, що постачаються в рамках  </w:t>
      </w:r>
      <w:r w:rsidRPr="006C14F1">
        <w:rPr>
          <w:sz w:val="22"/>
          <w:lang w:val="ru-RU" w:eastAsia="uk-UA"/>
        </w:rPr>
        <w:t>проекту міжнародної технічної допомоги</w:t>
      </w:r>
      <w:r w:rsidRPr="006C14F1">
        <w:rPr>
          <w:snapToGrid w:val="0"/>
          <w:sz w:val="22"/>
          <w:szCs w:val="22"/>
          <w:lang w:val="uk-UA" w:eastAsia="uk-UA"/>
        </w:rPr>
        <w:t>, від сплати податків і зборів, включаючи ПДВ.</w:t>
      </w:r>
    </w:p>
    <w:p w14:paraId="5556DE25" w14:textId="32E9EA74" w:rsidR="00252957" w:rsidRDefault="006C14F1" w:rsidP="00252957">
      <w:pPr>
        <w:spacing w:before="120" w:after="0"/>
        <w:ind w:left="1134"/>
        <w:rPr>
          <w:sz w:val="22"/>
          <w:lang w:val="ru-RU" w:eastAsia="uk-UA"/>
        </w:rPr>
      </w:pPr>
      <w:r w:rsidRPr="006C14F1">
        <w:rPr>
          <w:snapToGrid w:val="0"/>
          <w:sz w:val="22"/>
          <w:szCs w:val="22"/>
          <w:lang w:val="uk-UA" w:eastAsia="uk-UA"/>
        </w:rPr>
        <w:t xml:space="preserve">Товари, що закуповуються для власних потреб </w:t>
      </w:r>
      <w:r w:rsidRPr="006C14F1">
        <w:rPr>
          <w:sz w:val="22"/>
          <w:lang w:val="ru-RU" w:eastAsia="uk-UA"/>
        </w:rPr>
        <w:t>КМЄС в Україні (поза рамками вищезазначеного проекту міжнародної технічної допомоги) підлягають обкладанню ПДВ, якщо це застосовується.</w:t>
      </w:r>
    </w:p>
    <w:p w14:paraId="5F67282C" w14:textId="77777777" w:rsidR="00252957" w:rsidRDefault="00252957" w:rsidP="00252957">
      <w:pPr>
        <w:spacing w:after="0"/>
        <w:ind w:left="1134"/>
        <w:rPr>
          <w:sz w:val="22"/>
          <w:lang w:val="ru-RU" w:eastAsia="uk-UA"/>
        </w:rPr>
      </w:pPr>
    </w:p>
    <w:p w14:paraId="5E035737" w14:textId="7B94A104" w:rsidR="006604F4" w:rsidRDefault="006604F4" w:rsidP="00252957">
      <w:pPr>
        <w:spacing w:after="0"/>
        <w:ind w:left="1134"/>
        <w:rPr>
          <w:snapToGrid w:val="0"/>
          <w:sz w:val="22"/>
          <w:szCs w:val="22"/>
          <w:lang w:val="uk-UA" w:eastAsia="uk-UA"/>
        </w:rPr>
      </w:pPr>
      <w:r w:rsidRPr="006604F4">
        <w:rPr>
          <w:snapToGrid w:val="0"/>
          <w:sz w:val="22"/>
          <w:szCs w:val="22"/>
          <w:lang w:val="uk-UA" w:eastAsia="uk-UA"/>
        </w:rPr>
        <w:t>Виконавець повинен надавати податкову накладну разом з рахунком-фактурою для того, щоб Замовник зміг здійснити оплату.</w:t>
      </w:r>
    </w:p>
    <w:p w14:paraId="5422AAF3" w14:textId="77777777" w:rsidR="006604F4" w:rsidRDefault="006604F4" w:rsidP="00252957">
      <w:pPr>
        <w:spacing w:after="0"/>
        <w:ind w:left="1134"/>
        <w:rPr>
          <w:snapToGrid w:val="0"/>
          <w:sz w:val="22"/>
          <w:szCs w:val="22"/>
          <w:lang w:val="uk-UA" w:eastAsia="uk-UA"/>
        </w:rPr>
      </w:pPr>
    </w:p>
    <w:p w14:paraId="1BF851F8" w14:textId="756A835B" w:rsidR="007A41A0" w:rsidRPr="007B5E0A" w:rsidRDefault="006C14F1" w:rsidP="007A41A0">
      <w:pPr>
        <w:spacing w:after="0"/>
        <w:ind w:left="1134"/>
        <w:rPr>
          <w:snapToGrid w:val="0"/>
          <w:sz w:val="22"/>
          <w:szCs w:val="22"/>
          <w:lang w:val="en-US" w:eastAsia="uk-UA"/>
        </w:rPr>
      </w:pPr>
      <w:r w:rsidRPr="006C14F1">
        <w:rPr>
          <w:snapToGrid w:val="0"/>
          <w:sz w:val="22"/>
          <w:szCs w:val="22"/>
          <w:lang w:val="uk-UA" w:eastAsia="uk-UA"/>
        </w:rPr>
        <w:t>Відповідний р</w:t>
      </w:r>
      <w:r w:rsidRPr="006C14F1">
        <w:rPr>
          <w:snapToGrid w:val="0"/>
          <w:sz w:val="22"/>
          <w:szCs w:val="22"/>
          <w:lang w:val="ru-RU" w:eastAsia="uk-UA"/>
        </w:rPr>
        <w:t>ежим ПДВ щодо товарів (з урахуванням ПДВ чи ні) буде чітко регламентований у Замовленнях.</w:t>
      </w:r>
      <w:r w:rsidR="00816502" w:rsidRPr="00816502">
        <w:rPr>
          <w:snapToGrid w:val="0"/>
          <w:sz w:val="22"/>
          <w:szCs w:val="22"/>
          <w:lang w:val="ru-RU" w:eastAsia="uk-UA"/>
        </w:rPr>
        <w:t xml:space="preserve"> </w:t>
      </w:r>
      <w:r w:rsidR="00816502">
        <w:rPr>
          <w:snapToGrid w:val="0"/>
          <w:sz w:val="22"/>
          <w:szCs w:val="22"/>
          <w:lang w:val="uk-UA" w:eastAsia="uk-UA"/>
        </w:rPr>
        <w:t xml:space="preserve">Інструкції щодо заповнення </w:t>
      </w:r>
      <w:r w:rsidR="00845CAD">
        <w:rPr>
          <w:snapToGrid w:val="0"/>
          <w:sz w:val="22"/>
          <w:szCs w:val="22"/>
          <w:lang w:val="uk-UA" w:eastAsia="uk-UA"/>
        </w:rPr>
        <w:t>податкових накладних</w:t>
      </w:r>
      <w:r w:rsidR="0026238A">
        <w:rPr>
          <w:snapToGrid w:val="0"/>
          <w:sz w:val="22"/>
          <w:szCs w:val="22"/>
          <w:lang w:val="uk-UA" w:eastAsia="uk-UA"/>
        </w:rPr>
        <w:t xml:space="preserve"> </w:t>
      </w:r>
      <w:r w:rsidR="001D422D">
        <w:rPr>
          <w:snapToGrid w:val="0"/>
          <w:sz w:val="22"/>
          <w:szCs w:val="22"/>
          <w:lang w:val="uk-UA" w:eastAsia="uk-UA"/>
        </w:rPr>
        <w:t xml:space="preserve">як </w:t>
      </w:r>
      <w:r w:rsidR="0026238A">
        <w:rPr>
          <w:snapToGrid w:val="0"/>
          <w:sz w:val="22"/>
          <w:szCs w:val="22"/>
          <w:lang w:val="uk-UA" w:eastAsia="uk-UA"/>
        </w:rPr>
        <w:t>для потреб проектів, так і</w:t>
      </w:r>
      <w:r w:rsidR="000A04A1">
        <w:rPr>
          <w:snapToGrid w:val="0"/>
          <w:sz w:val="22"/>
          <w:szCs w:val="22"/>
          <w:lang w:val="uk-UA" w:eastAsia="uk-UA"/>
        </w:rPr>
        <w:t xml:space="preserve"> для </w:t>
      </w:r>
      <w:r w:rsidR="001D422D" w:rsidRPr="006C14F1">
        <w:rPr>
          <w:snapToGrid w:val="0"/>
          <w:sz w:val="22"/>
          <w:szCs w:val="22"/>
          <w:lang w:val="uk-UA" w:eastAsia="uk-UA"/>
        </w:rPr>
        <w:t xml:space="preserve">власних потреб </w:t>
      </w:r>
      <w:r w:rsidR="001D422D" w:rsidRPr="006C14F1">
        <w:rPr>
          <w:sz w:val="22"/>
          <w:lang w:val="ru-RU" w:eastAsia="uk-UA"/>
        </w:rPr>
        <w:t>КМЄС в Україні</w:t>
      </w:r>
      <w:r w:rsidR="001D422D">
        <w:rPr>
          <w:sz w:val="22"/>
          <w:lang w:val="ru-RU" w:eastAsia="uk-UA"/>
        </w:rPr>
        <w:t xml:space="preserve">, доступні </w:t>
      </w:r>
      <w:r w:rsidR="000A04A1">
        <w:rPr>
          <w:snapToGrid w:val="0"/>
          <w:sz w:val="22"/>
          <w:szCs w:val="22"/>
          <w:lang w:val="uk-UA" w:eastAsia="uk-UA"/>
        </w:rPr>
        <w:t xml:space="preserve"> </w:t>
      </w:r>
      <w:r w:rsidR="001D422D" w:rsidRPr="006C14F1">
        <w:rPr>
          <w:sz w:val="22"/>
          <w:lang w:val="ru-RU" w:eastAsia="uk-UA"/>
        </w:rPr>
        <w:t>за посиланням:</w:t>
      </w:r>
      <w:r w:rsidR="001D422D" w:rsidRPr="006C14F1">
        <w:rPr>
          <w:rFonts w:ascii="Arial" w:hAnsi="Arial"/>
          <w:snapToGrid w:val="0"/>
          <w:sz w:val="22"/>
          <w:szCs w:val="22"/>
          <w:lang w:val="uk-UA" w:eastAsia="uk-UA"/>
        </w:rPr>
        <w:t xml:space="preserve"> </w:t>
      </w:r>
      <w:hyperlink r:id="rId16" w:history="1">
        <w:r w:rsidR="001D422D" w:rsidRPr="006C14F1">
          <w:rPr>
            <w:snapToGrid w:val="0"/>
            <w:color w:val="0000FF"/>
            <w:sz w:val="22"/>
            <w:szCs w:val="22"/>
            <w:u w:val="single"/>
            <w:lang w:val="uk-UA" w:eastAsia="uk-UA"/>
          </w:rPr>
          <w:t>https://www.euam-ukraine.eu/our-mission/tenders/</w:t>
        </w:r>
      </w:hyperlink>
      <w:r w:rsidR="001D422D">
        <w:rPr>
          <w:snapToGrid w:val="0"/>
          <w:color w:val="0000FF"/>
          <w:sz w:val="22"/>
          <w:szCs w:val="22"/>
          <w:u w:val="single"/>
          <w:lang w:val="uk-UA" w:eastAsia="uk-UA"/>
        </w:rPr>
        <w:t xml:space="preserve"> </w:t>
      </w:r>
      <w:r w:rsidR="007A41A0" w:rsidRPr="006604F4">
        <w:rPr>
          <w:snapToGrid w:val="0"/>
          <w:sz w:val="22"/>
          <w:szCs w:val="22"/>
          <w:lang w:val="uk-UA" w:eastAsia="uk-UA"/>
        </w:rPr>
        <w:t>.</w:t>
      </w:r>
    </w:p>
    <w:p w14:paraId="1ABB7B54" w14:textId="77777777" w:rsidR="00252957" w:rsidRPr="001D422D" w:rsidRDefault="00252957" w:rsidP="006604F4">
      <w:pPr>
        <w:spacing w:after="0"/>
        <w:rPr>
          <w:sz w:val="22"/>
          <w:lang w:val="uk-UA" w:eastAsia="uk-UA"/>
        </w:rPr>
      </w:pPr>
    </w:p>
    <w:p w14:paraId="4F90A0AE" w14:textId="3DEBD0F1" w:rsidR="006C14F1" w:rsidRPr="00252957" w:rsidRDefault="006C14F1" w:rsidP="00252957">
      <w:pPr>
        <w:spacing w:after="0"/>
        <w:ind w:left="1134"/>
        <w:rPr>
          <w:sz w:val="22"/>
          <w:lang w:val="ru-RU" w:eastAsia="uk-UA"/>
        </w:rPr>
      </w:pPr>
      <w:r w:rsidRPr="006C14F1">
        <w:rPr>
          <w:snapToGrid w:val="0"/>
          <w:sz w:val="22"/>
          <w:szCs w:val="22"/>
          <w:lang w:val="uk-UA" w:eastAsia="uk-UA"/>
        </w:rPr>
        <w:t>Оплати здійснюються впродовж 30 (тридцяти) календарних днів після отримання Замовником оригіналу прийнятого рахунку-фактури, за умови підписання Замовником Акту попередньої здачі-приймання (Додаток V), як доказ того, що завдання були виконані задовільно відповідно до цього Рамкового договору, його додатків та відповідного Замовлення.</w:t>
      </w:r>
    </w:p>
    <w:p w14:paraId="7A712386" w14:textId="77777777" w:rsidR="006C14F1" w:rsidRPr="006C14F1" w:rsidRDefault="006C14F1" w:rsidP="006C14F1">
      <w:pPr>
        <w:spacing w:before="120" w:after="120"/>
        <w:ind w:left="1134"/>
        <w:rPr>
          <w:snapToGrid w:val="0"/>
          <w:sz w:val="22"/>
          <w:szCs w:val="22"/>
          <w:lang w:val="uk-UA" w:eastAsia="uk-UA"/>
        </w:rPr>
      </w:pPr>
      <w:r w:rsidRPr="006C14F1">
        <w:rPr>
          <w:snapToGrid w:val="0"/>
          <w:sz w:val="22"/>
          <w:szCs w:val="22"/>
          <w:lang w:val="uk-UA" w:eastAsia="uk-UA"/>
        </w:rPr>
        <w:t xml:space="preserve">Оплати авторизуються та здійснюються  </w:t>
      </w:r>
      <w:r w:rsidRPr="006C14F1">
        <w:rPr>
          <w:sz w:val="22"/>
          <w:lang w:val="uk-UA" w:eastAsia="uk-UA"/>
        </w:rPr>
        <w:t>КМЄС Україна</w:t>
      </w:r>
      <w:r w:rsidRPr="006C14F1">
        <w:rPr>
          <w:snapToGrid w:val="0"/>
          <w:sz w:val="22"/>
          <w:szCs w:val="22"/>
          <w:lang w:val="uk-UA" w:eastAsia="uk-UA"/>
        </w:rPr>
        <w:t>.</w:t>
      </w:r>
    </w:p>
    <w:p w14:paraId="6F9B3101" w14:textId="77777777" w:rsidR="00C66916" w:rsidRPr="00C66916" w:rsidRDefault="000E17F9" w:rsidP="00C66916">
      <w:pPr>
        <w:tabs>
          <w:tab w:val="left" w:pos="1276"/>
        </w:tabs>
        <w:spacing w:before="240" w:after="0"/>
        <w:ind w:left="1134" w:hanging="425"/>
        <w:rPr>
          <w:snapToGrid w:val="0"/>
          <w:color w:val="000000"/>
          <w:sz w:val="22"/>
          <w:szCs w:val="22"/>
          <w:lang w:val="uk-UA" w:eastAsia="uk-UA"/>
        </w:rPr>
      </w:pPr>
      <w:r w:rsidRPr="00767418">
        <w:rPr>
          <w:sz w:val="22"/>
          <w:szCs w:val="22"/>
          <w:lang w:val="uk-UA"/>
        </w:rPr>
        <w:t>26.5</w:t>
      </w:r>
      <w:r w:rsidRPr="00767418">
        <w:rPr>
          <w:sz w:val="22"/>
          <w:szCs w:val="22"/>
          <w:lang w:val="uk-UA"/>
        </w:rPr>
        <w:tab/>
      </w:r>
      <w:r w:rsidR="00C66916" w:rsidRPr="00C66916">
        <w:rPr>
          <w:snapToGrid w:val="0"/>
          <w:sz w:val="22"/>
          <w:szCs w:val="22"/>
          <w:lang w:val="uk-UA" w:eastAsia="uk-UA"/>
        </w:rPr>
        <w:t>З метою отримання платежів</w:t>
      </w:r>
      <w:r w:rsidR="00C66916" w:rsidRPr="00C66916">
        <w:rPr>
          <w:snapToGrid w:val="0"/>
          <w:color w:val="000000"/>
          <w:sz w:val="22"/>
          <w:szCs w:val="22"/>
          <w:lang w:val="uk-UA" w:eastAsia="uk-UA"/>
        </w:rPr>
        <w:t xml:space="preserve"> Виконавець повинен надсилати суб‘єкту, зазначеному в Статті 26.1, наступне:</w:t>
      </w:r>
    </w:p>
    <w:p w14:paraId="2FB3E628" w14:textId="77777777" w:rsidR="00C66916" w:rsidRPr="00C66916" w:rsidRDefault="00C66916" w:rsidP="00C66916">
      <w:pPr>
        <w:tabs>
          <w:tab w:val="left" w:pos="1276"/>
        </w:tabs>
        <w:spacing w:before="240" w:after="0"/>
        <w:ind w:left="1134" w:hanging="425"/>
        <w:rPr>
          <w:color w:val="000000"/>
          <w:sz w:val="22"/>
          <w:szCs w:val="22"/>
          <w:lang w:val="uk-UA" w:eastAsia="uk-UA"/>
        </w:rPr>
      </w:pPr>
      <w:r w:rsidRPr="00C66916">
        <w:rPr>
          <w:snapToGrid w:val="0"/>
          <w:sz w:val="22"/>
          <w:szCs w:val="22"/>
          <w:lang w:val="uk-UA" w:eastAsia="uk-UA"/>
        </w:rPr>
        <w:tab/>
        <w:t>а)</w:t>
      </w:r>
      <w:r w:rsidRPr="00C66916">
        <w:rPr>
          <w:snapToGrid w:val="0"/>
          <w:sz w:val="22"/>
          <w:szCs w:val="22"/>
          <w:lang w:val="ru-RU" w:eastAsia="uk-UA"/>
        </w:rPr>
        <w:t xml:space="preserve"> </w:t>
      </w:r>
      <w:r w:rsidRPr="00C66916">
        <w:rPr>
          <w:snapToGrid w:val="0"/>
          <w:sz w:val="22"/>
          <w:szCs w:val="22"/>
          <w:lang w:val="uk-UA" w:eastAsia="uk-UA"/>
        </w:rPr>
        <w:t xml:space="preserve"> передоплата не передбачена;</w:t>
      </w:r>
    </w:p>
    <w:p w14:paraId="23914A80" w14:textId="77777777" w:rsidR="00C66916" w:rsidRPr="00C66916" w:rsidRDefault="00C66916" w:rsidP="00C66916">
      <w:pPr>
        <w:tabs>
          <w:tab w:val="left" w:pos="1418"/>
        </w:tabs>
        <w:spacing w:before="120" w:after="120"/>
        <w:ind w:left="1418" w:hanging="284"/>
        <w:rPr>
          <w:snapToGrid w:val="0"/>
          <w:sz w:val="22"/>
          <w:szCs w:val="22"/>
          <w:lang w:val="uk-UA" w:eastAsia="uk-UA"/>
        </w:rPr>
      </w:pPr>
      <w:r w:rsidRPr="00C66916">
        <w:rPr>
          <w:snapToGrid w:val="0"/>
          <w:sz w:val="22"/>
          <w:szCs w:val="22"/>
          <w:lang w:val="en-US" w:eastAsia="uk-UA"/>
        </w:rPr>
        <w:t>b</w:t>
      </w:r>
      <w:r w:rsidRPr="00C66916">
        <w:rPr>
          <w:snapToGrid w:val="0"/>
          <w:sz w:val="22"/>
          <w:szCs w:val="22"/>
          <w:lang w:val="uk-UA" w:eastAsia="uk-UA"/>
        </w:rPr>
        <w:t xml:space="preserve">) </w:t>
      </w:r>
      <w:r w:rsidRPr="00C66916">
        <w:rPr>
          <w:snapToGrid w:val="0"/>
          <w:sz w:val="22"/>
          <w:szCs w:val="22"/>
          <w:lang w:val="uk-UA" w:eastAsia="uk-UA"/>
        </w:rPr>
        <w:tab/>
        <w:t xml:space="preserve">на оплату 100% балансу – рахунок фактура разом із </w:t>
      </w:r>
      <w:r w:rsidRPr="00C66916">
        <w:rPr>
          <w:sz w:val="22"/>
          <w:lang w:val="uk-UA" w:eastAsia="uk-UA"/>
        </w:rPr>
        <w:t xml:space="preserve">Актом попередньої здачі-приймання товару, </w:t>
      </w:r>
      <w:r w:rsidRPr="00C66916">
        <w:rPr>
          <w:snapToGrid w:val="0"/>
          <w:sz w:val="22"/>
          <w:szCs w:val="22"/>
          <w:lang w:val="uk-UA" w:eastAsia="uk-UA"/>
        </w:rPr>
        <w:t>що має бути затверджений Замовником.</w:t>
      </w:r>
    </w:p>
    <w:p w14:paraId="17E3CC4C" w14:textId="77777777" w:rsidR="00C66916" w:rsidRPr="00C66916" w:rsidRDefault="00C66916" w:rsidP="00C66916">
      <w:pPr>
        <w:spacing w:before="120" w:after="120"/>
        <w:ind w:left="1134" w:hanging="567"/>
        <w:rPr>
          <w:sz w:val="22"/>
          <w:lang w:val="ru-RU" w:eastAsia="uk-UA"/>
        </w:rPr>
      </w:pPr>
      <w:r w:rsidRPr="00C66916">
        <w:rPr>
          <w:sz w:val="22"/>
          <w:lang w:val="uk-UA" w:eastAsia="uk-UA"/>
        </w:rPr>
        <w:tab/>
        <w:t>Адреса доставки рахунків: КМЄС Україна, Володимирський узвіз 4В, 01001 Київ, Україна, контрактному менеджеру</w:t>
      </w:r>
      <w:r w:rsidRPr="00C66916">
        <w:rPr>
          <w:sz w:val="22"/>
          <w:lang w:val="ru-RU" w:eastAsia="uk-UA"/>
        </w:rPr>
        <w:t xml:space="preserve">: </w:t>
      </w:r>
      <w:r w:rsidRPr="00C66916">
        <w:rPr>
          <w:sz w:val="22"/>
          <w:highlight w:val="yellow"/>
          <w:lang w:val="ru-RU" w:eastAsia="uk-UA"/>
        </w:rPr>
        <w:t>ХХХ</w:t>
      </w:r>
      <w:r w:rsidRPr="00C66916">
        <w:rPr>
          <w:sz w:val="22"/>
          <w:lang w:val="ru-RU" w:eastAsia="uk-UA"/>
        </w:rPr>
        <w:t>.</w:t>
      </w:r>
    </w:p>
    <w:p w14:paraId="19213124" w14:textId="77777777" w:rsidR="00C66916" w:rsidRPr="00C66916" w:rsidRDefault="00C66916" w:rsidP="00C66916">
      <w:pPr>
        <w:spacing w:before="120" w:after="120"/>
        <w:ind w:left="1134"/>
        <w:rPr>
          <w:sz w:val="22"/>
          <w:lang w:val="ru-RU" w:eastAsia="uk-UA"/>
        </w:rPr>
      </w:pPr>
      <w:r w:rsidRPr="00C66916">
        <w:rPr>
          <w:snapToGrid w:val="0"/>
          <w:color w:val="000000"/>
          <w:sz w:val="22"/>
          <w:szCs w:val="22"/>
          <w:lang w:val="uk-UA" w:eastAsia="uk-UA"/>
        </w:rPr>
        <w:t>Рахунок-фактура, що надається Виконавцем, має зазначати щонайменше наступні дані:</w:t>
      </w:r>
    </w:p>
    <w:p w14:paraId="2966E807" w14:textId="77777777" w:rsidR="00C66916" w:rsidRPr="00C66916" w:rsidRDefault="00C66916" w:rsidP="00C66916">
      <w:pPr>
        <w:tabs>
          <w:tab w:val="left" w:pos="1134"/>
        </w:tabs>
        <w:spacing w:after="0"/>
        <w:ind w:left="1134" w:hanging="567"/>
        <w:rPr>
          <w:snapToGrid w:val="0"/>
          <w:color w:val="000000"/>
          <w:sz w:val="22"/>
          <w:szCs w:val="22"/>
          <w:lang w:val="uk-UA" w:eastAsia="uk-UA"/>
        </w:rPr>
      </w:pPr>
      <w:r w:rsidRPr="00C66916">
        <w:rPr>
          <w:snapToGrid w:val="0"/>
          <w:color w:val="000000"/>
          <w:sz w:val="22"/>
          <w:szCs w:val="22"/>
          <w:lang w:val="uk-UA" w:eastAsia="uk-UA"/>
        </w:rPr>
        <w:tab/>
        <w:t>- реквізити КМЄС в Україні;</w:t>
      </w:r>
    </w:p>
    <w:p w14:paraId="6BE025FD" w14:textId="77777777" w:rsidR="00C66916" w:rsidRPr="00C66916" w:rsidRDefault="00C66916" w:rsidP="00C66916">
      <w:pPr>
        <w:tabs>
          <w:tab w:val="left" w:pos="1134"/>
        </w:tabs>
        <w:spacing w:after="0"/>
        <w:ind w:left="1134" w:hanging="567"/>
        <w:rPr>
          <w:snapToGrid w:val="0"/>
          <w:color w:val="000000"/>
          <w:sz w:val="22"/>
          <w:szCs w:val="22"/>
          <w:lang w:val="uk-UA" w:eastAsia="uk-UA"/>
        </w:rPr>
      </w:pPr>
      <w:r w:rsidRPr="00C66916">
        <w:rPr>
          <w:snapToGrid w:val="0"/>
          <w:color w:val="000000"/>
          <w:sz w:val="22"/>
          <w:szCs w:val="22"/>
          <w:lang w:val="uk-UA" w:eastAsia="uk-UA"/>
        </w:rPr>
        <w:tab/>
        <w:t>- дату рахунку-фактури, яка має бути тією ж або наступною після дати завершення виконання відповідних завдань;</w:t>
      </w:r>
    </w:p>
    <w:p w14:paraId="004E9C1F" w14:textId="65EC296B" w:rsidR="00C66916" w:rsidRPr="00C66916" w:rsidRDefault="00C66916" w:rsidP="00C66916">
      <w:pPr>
        <w:tabs>
          <w:tab w:val="left" w:pos="1134"/>
        </w:tabs>
        <w:spacing w:after="120"/>
        <w:ind w:left="1134" w:hanging="567"/>
        <w:rPr>
          <w:sz w:val="22"/>
          <w:szCs w:val="22"/>
          <w:lang w:val="ru-RU"/>
        </w:rPr>
      </w:pPr>
      <w:r w:rsidRPr="00C66916">
        <w:rPr>
          <w:snapToGrid w:val="0"/>
          <w:color w:val="000000"/>
          <w:sz w:val="22"/>
          <w:szCs w:val="22"/>
          <w:lang w:val="uk-UA" w:eastAsia="uk-UA"/>
        </w:rPr>
        <w:tab/>
        <w:t xml:space="preserve">- номер(-и) відповідного Замовлення і </w:t>
      </w:r>
      <w:r w:rsidR="00892128">
        <w:rPr>
          <w:snapToGrid w:val="0"/>
          <w:color w:val="000000"/>
          <w:sz w:val="22"/>
          <w:szCs w:val="22"/>
          <w:lang w:val="uk-UA" w:eastAsia="uk-UA"/>
        </w:rPr>
        <w:t>Рамкового</w:t>
      </w:r>
      <w:r w:rsidRPr="00C66916">
        <w:rPr>
          <w:snapToGrid w:val="0"/>
          <w:color w:val="000000"/>
          <w:sz w:val="22"/>
          <w:szCs w:val="22"/>
          <w:lang w:val="uk-UA" w:eastAsia="uk-UA"/>
        </w:rPr>
        <w:t xml:space="preserve"> договору</w:t>
      </w:r>
      <w:r w:rsidRPr="00C66916">
        <w:rPr>
          <w:snapToGrid w:val="0"/>
          <w:color w:val="000000"/>
          <w:sz w:val="22"/>
          <w:szCs w:val="22"/>
          <w:lang w:val="ru-RU" w:eastAsia="uk-UA"/>
        </w:rPr>
        <w:t>.</w:t>
      </w:r>
    </w:p>
    <w:p w14:paraId="1E5FC2E5" w14:textId="5C1DF545" w:rsidR="00423DC2" w:rsidRPr="007E3C60" w:rsidRDefault="00122B0E" w:rsidP="00305C6A">
      <w:pPr>
        <w:tabs>
          <w:tab w:val="left" w:pos="1134"/>
        </w:tabs>
        <w:spacing w:after="12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26.9</w:t>
      </w:r>
      <w:r w:rsidRPr="00767418">
        <w:rPr>
          <w:b/>
          <w:sz w:val="22"/>
          <w:szCs w:val="22"/>
          <w:lang w:val="uk-UA"/>
        </w:rPr>
        <w:tab/>
      </w:r>
      <w:r w:rsidR="00C9185F">
        <w:rPr>
          <w:color w:val="000000"/>
          <w:sz w:val="22"/>
          <w:szCs w:val="22"/>
          <w:lang w:val="uk-UA"/>
        </w:rPr>
        <w:t>Ціни за</w:t>
      </w:r>
      <w:r w:rsidR="000E17F9" w:rsidRPr="00767418">
        <w:rPr>
          <w:color w:val="000000"/>
          <w:sz w:val="22"/>
          <w:szCs w:val="22"/>
          <w:lang w:val="uk-UA"/>
        </w:rPr>
        <w:t xml:space="preserve"> </w:t>
      </w:r>
      <w:r w:rsidR="000E17F9" w:rsidRPr="00A448CC">
        <w:rPr>
          <w:color w:val="000000"/>
          <w:sz w:val="22"/>
          <w:szCs w:val="22"/>
          <w:lang w:val="ru-RU"/>
        </w:rPr>
        <w:t>Договор</w:t>
      </w:r>
      <w:proofErr w:type="spellStart"/>
      <w:r w:rsidR="00C9185F">
        <w:rPr>
          <w:color w:val="000000"/>
          <w:sz w:val="22"/>
          <w:szCs w:val="22"/>
          <w:lang w:val="uk-UA"/>
        </w:rPr>
        <w:t>ом</w:t>
      </w:r>
      <w:proofErr w:type="spellEnd"/>
      <w:r w:rsidR="000E17F9" w:rsidRPr="00767418">
        <w:rPr>
          <w:color w:val="000000"/>
          <w:sz w:val="22"/>
          <w:szCs w:val="22"/>
          <w:lang w:val="uk-UA"/>
        </w:rPr>
        <w:t xml:space="preserve"> є фіксован</w:t>
      </w:r>
      <w:r w:rsidR="00C9185F">
        <w:rPr>
          <w:color w:val="000000"/>
          <w:sz w:val="22"/>
          <w:szCs w:val="22"/>
          <w:lang w:val="uk-UA"/>
        </w:rPr>
        <w:t>ими</w:t>
      </w:r>
      <w:r w:rsidR="000E17F9" w:rsidRPr="00767418">
        <w:rPr>
          <w:color w:val="000000"/>
          <w:sz w:val="22"/>
          <w:szCs w:val="22"/>
          <w:lang w:val="uk-UA"/>
        </w:rPr>
        <w:t xml:space="preserve"> </w:t>
      </w:r>
      <w:r w:rsidR="00423DC2" w:rsidRPr="00874AAB">
        <w:rPr>
          <w:sz w:val="22"/>
          <w:szCs w:val="22"/>
          <w:lang w:val="uk-UA"/>
        </w:rPr>
        <w:t xml:space="preserve">та не підлягають перегляду протягом </w:t>
      </w:r>
      <w:r w:rsidR="00305C6A">
        <w:rPr>
          <w:sz w:val="22"/>
          <w:szCs w:val="22"/>
          <w:lang w:val="uk-UA"/>
        </w:rPr>
        <w:t xml:space="preserve">договірного </w:t>
      </w:r>
      <w:r w:rsidR="00423DC2" w:rsidRPr="00874AAB">
        <w:rPr>
          <w:sz w:val="22"/>
          <w:szCs w:val="22"/>
          <w:lang w:val="uk-UA"/>
        </w:rPr>
        <w:t xml:space="preserve">періоду по </w:t>
      </w:r>
      <w:r w:rsidR="00752BE6">
        <w:rPr>
          <w:sz w:val="22"/>
          <w:szCs w:val="22"/>
          <w:lang w:val="ru-RU"/>
        </w:rPr>
        <w:t>30 листопада</w:t>
      </w:r>
      <w:r w:rsidR="00423DC2" w:rsidRPr="00874AAB">
        <w:rPr>
          <w:sz w:val="22"/>
          <w:szCs w:val="22"/>
          <w:lang w:val="uk-UA"/>
        </w:rPr>
        <w:t xml:space="preserve"> 20</w:t>
      </w:r>
      <w:r w:rsidR="00423DC2">
        <w:rPr>
          <w:sz w:val="22"/>
          <w:szCs w:val="22"/>
          <w:lang w:val="uk-UA"/>
        </w:rPr>
        <w:t>2</w:t>
      </w:r>
      <w:r w:rsidR="005D20AD">
        <w:rPr>
          <w:sz w:val="22"/>
          <w:szCs w:val="22"/>
          <w:lang w:val="uk-UA"/>
        </w:rPr>
        <w:t>5</w:t>
      </w:r>
      <w:r w:rsidR="00423DC2" w:rsidRPr="007E2F89">
        <w:rPr>
          <w:sz w:val="22"/>
          <w:szCs w:val="22"/>
          <w:lang w:val="ru-RU"/>
        </w:rPr>
        <w:t xml:space="preserve"> </w:t>
      </w:r>
      <w:r w:rsidR="00423DC2" w:rsidRPr="00874AAB">
        <w:rPr>
          <w:sz w:val="22"/>
          <w:szCs w:val="22"/>
          <w:lang w:val="uk-UA"/>
        </w:rPr>
        <w:t>р. включно.</w:t>
      </w:r>
    </w:p>
    <w:p w14:paraId="5AC497B1" w14:textId="1FC01B1B" w:rsidR="00423DC2" w:rsidRDefault="000A1896" w:rsidP="00C66916">
      <w:pPr>
        <w:spacing w:after="120"/>
        <w:ind w:left="1134"/>
        <w:rPr>
          <w:sz w:val="22"/>
          <w:szCs w:val="22"/>
          <w:lang w:val="uk-UA"/>
        </w:rPr>
      </w:pPr>
      <w:r w:rsidRPr="000A1896">
        <w:rPr>
          <w:sz w:val="22"/>
          <w:szCs w:val="22"/>
          <w:lang w:val="uk-UA"/>
        </w:rPr>
        <w:t>На початку другого року строку дії Рамкового договору, а також кожного наступного року</w:t>
      </w:r>
      <w:r w:rsidR="00423DC2">
        <w:rPr>
          <w:sz w:val="22"/>
          <w:szCs w:val="22"/>
          <w:lang w:val="uk-UA"/>
        </w:rPr>
        <w:t>, за умови</w:t>
      </w:r>
      <w:r w:rsidR="00423DC2" w:rsidRPr="007E3C60">
        <w:rPr>
          <w:sz w:val="22"/>
          <w:szCs w:val="22"/>
          <w:lang w:val="uk-UA"/>
        </w:rPr>
        <w:t xml:space="preserve"> його поновлення, будь-яка ціна </w:t>
      </w:r>
      <w:r w:rsidR="00423DC2">
        <w:rPr>
          <w:sz w:val="22"/>
          <w:szCs w:val="22"/>
          <w:lang w:val="uk-UA"/>
        </w:rPr>
        <w:t xml:space="preserve">за одиницю у Бюджеті (Додаток </w:t>
      </w:r>
      <w:r w:rsidR="00423DC2">
        <w:rPr>
          <w:sz w:val="22"/>
          <w:szCs w:val="22"/>
          <w:lang w:val="en-US"/>
        </w:rPr>
        <w:t>IV</w:t>
      </w:r>
      <w:r w:rsidR="00423DC2">
        <w:rPr>
          <w:sz w:val="22"/>
          <w:szCs w:val="22"/>
          <w:lang w:val="uk-UA"/>
        </w:rPr>
        <w:t xml:space="preserve">) </w:t>
      </w:r>
      <w:r w:rsidR="00423DC2" w:rsidRPr="007E3C60">
        <w:rPr>
          <w:sz w:val="22"/>
          <w:szCs w:val="22"/>
          <w:lang w:val="uk-UA"/>
        </w:rPr>
        <w:t>може бути переглянута в бік зменшення або збільшення на вимогу однієї зі Сторін.</w:t>
      </w:r>
    </w:p>
    <w:p w14:paraId="42FC4C99" w14:textId="7E80C318" w:rsidR="00423DC2" w:rsidRPr="007E3C60" w:rsidRDefault="00423DC2" w:rsidP="00C66916">
      <w:pPr>
        <w:spacing w:after="120"/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Кожна зі Сторін може подати запит щодо перегляду цін у письмовій формі не пізніше ніж за два місяці до </w:t>
      </w:r>
      <w:r w:rsidRPr="00874AAB">
        <w:rPr>
          <w:sz w:val="22"/>
          <w:szCs w:val="22"/>
          <w:lang w:val="uk-UA"/>
        </w:rPr>
        <w:t>річниц</w:t>
      </w:r>
      <w:r>
        <w:rPr>
          <w:sz w:val="22"/>
          <w:szCs w:val="22"/>
          <w:lang w:val="uk-UA"/>
        </w:rPr>
        <w:t>і</w:t>
      </w:r>
      <w:r w:rsidRPr="00874AAB">
        <w:rPr>
          <w:sz w:val="22"/>
          <w:szCs w:val="22"/>
          <w:lang w:val="uk-UA"/>
        </w:rPr>
        <w:t xml:space="preserve"> набрання чинності договор</w:t>
      </w:r>
      <w:r>
        <w:rPr>
          <w:sz w:val="22"/>
          <w:szCs w:val="22"/>
          <w:lang w:val="uk-UA"/>
        </w:rPr>
        <w:t xml:space="preserve">ом. Сторони мають погодити будь-які зміни щодо цін у письмовій формі не пізніше ніж за один місяць до </w:t>
      </w:r>
      <w:r w:rsidRPr="00874AAB">
        <w:rPr>
          <w:sz w:val="22"/>
          <w:szCs w:val="22"/>
          <w:lang w:val="uk-UA"/>
        </w:rPr>
        <w:t>річниц</w:t>
      </w:r>
      <w:r>
        <w:rPr>
          <w:sz w:val="22"/>
          <w:szCs w:val="22"/>
          <w:lang w:val="uk-UA"/>
        </w:rPr>
        <w:t>і</w:t>
      </w:r>
      <w:r w:rsidRPr="00874AAB">
        <w:rPr>
          <w:sz w:val="22"/>
          <w:szCs w:val="22"/>
          <w:lang w:val="uk-UA"/>
        </w:rPr>
        <w:t xml:space="preserve"> набрання чинності договор</w:t>
      </w:r>
      <w:r>
        <w:rPr>
          <w:sz w:val="22"/>
          <w:szCs w:val="22"/>
          <w:lang w:val="uk-UA"/>
        </w:rPr>
        <w:t>ом.</w:t>
      </w:r>
    </w:p>
    <w:p w14:paraId="6413679D" w14:textId="10EF9D60" w:rsidR="00423DC2" w:rsidRPr="00874AAB" w:rsidRDefault="00423DC2" w:rsidP="00C66916">
      <w:pPr>
        <w:spacing w:after="120"/>
        <w:ind w:left="1134"/>
        <w:rPr>
          <w:sz w:val="22"/>
          <w:szCs w:val="22"/>
          <w:lang w:val="uk-UA"/>
        </w:rPr>
      </w:pPr>
      <w:r w:rsidRPr="00874AAB">
        <w:rPr>
          <w:sz w:val="22"/>
          <w:szCs w:val="22"/>
          <w:lang w:val="uk-UA"/>
        </w:rPr>
        <w:t>Перегляд цін буде визначатися за допомогою тенденції гармонізованих індексів споживчих цін (ГІСЦ) ЄІСЦ</w:t>
      </w:r>
      <w:r w:rsidRPr="00874AAB">
        <w:rPr>
          <w:rStyle w:val="FootnoteReference"/>
          <w:rFonts w:ascii="Times New Roman" w:hAnsi="Times New Roman"/>
          <w:szCs w:val="16"/>
          <w:lang w:val="uk-UA"/>
        </w:rPr>
        <w:footnoteReference w:id="5"/>
      </w:r>
      <w:r w:rsidRPr="00874AAB">
        <w:rPr>
          <w:sz w:val="22"/>
          <w:szCs w:val="22"/>
          <w:lang w:val="uk-UA"/>
        </w:rPr>
        <w:t xml:space="preserve">, що опубліковані вперше в електронній публікації </w:t>
      </w:r>
      <w:proofErr w:type="spellStart"/>
      <w:r w:rsidRPr="00874AAB">
        <w:rPr>
          <w:sz w:val="22"/>
          <w:szCs w:val="22"/>
          <w:lang w:val="uk-UA"/>
        </w:rPr>
        <w:t>Євростату</w:t>
      </w:r>
      <w:proofErr w:type="spellEnd"/>
      <w:r w:rsidRPr="00874AAB">
        <w:rPr>
          <w:sz w:val="22"/>
          <w:szCs w:val="22"/>
          <w:lang w:val="uk-UA"/>
        </w:rPr>
        <w:t xml:space="preserve"> в "Дані у фокусі", доступної на</w:t>
      </w:r>
      <w:r w:rsidR="00305C6A">
        <w:rPr>
          <w:sz w:val="22"/>
          <w:szCs w:val="22"/>
          <w:lang w:val="uk-UA"/>
        </w:rPr>
        <w:t xml:space="preserve"> </w:t>
      </w:r>
      <w:r w:rsidRPr="00874AAB">
        <w:rPr>
          <w:sz w:val="22"/>
          <w:szCs w:val="22"/>
          <w:lang w:val="uk-UA"/>
        </w:rPr>
        <w:t>Веб-сайт</w:t>
      </w:r>
      <w:r w:rsidR="00305C6A">
        <w:rPr>
          <w:sz w:val="22"/>
          <w:szCs w:val="22"/>
          <w:lang w:val="uk-UA"/>
        </w:rPr>
        <w:t>і</w:t>
      </w:r>
      <w:r w:rsidRPr="00874AAB">
        <w:rPr>
          <w:sz w:val="22"/>
          <w:szCs w:val="22"/>
          <w:lang w:val="uk-UA"/>
        </w:rPr>
        <w:t xml:space="preserve">: </w:t>
      </w:r>
      <w:hyperlink r:id="rId17" w:history="1">
        <w:r w:rsidRPr="00874AAB">
          <w:rPr>
            <w:rStyle w:val="Hyperlink"/>
            <w:sz w:val="22"/>
            <w:szCs w:val="22"/>
            <w:lang w:val="uk-UA"/>
          </w:rPr>
          <w:t>http://www.ec.europa.eu/eurostat/</w:t>
        </w:r>
      </w:hyperlink>
      <w:r w:rsidRPr="00874AAB">
        <w:rPr>
          <w:sz w:val="22"/>
          <w:szCs w:val="22"/>
          <w:lang w:val="uk-UA"/>
        </w:rPr>
        <w:t xml:space="preserve"> та згідно із формулою, наведеною нижче:</w:t>
      </w:r>
    </w:p>
    <w:p w14:paraId="577AF0AA" w14:textId="629D0558" w:rsidR="00423DC2" w:rsidRPr="00874AAB" w:rsidRDefault="00892128" w:rsidP="00C66916">
      <w:pPr>
        <w:tabs>
          <w:tab w:val="left" w:pos="3544"/>
        </w:tabs>
        <w:spacing w:after="0"/>
        <w:ind w:left="1134" w:hanging="1134"/>
        <w:jc w:val="left"/>
        <w:rPr>
          <w:lang w:val="uk-UA" w:eastAsia="ko-KR"/>
        </w:rPr>
      </w:pPr>
      <w:r>
        <w:rPr>
          <w:lang w:val="uk-UA" w:eastAsia="ko-KR"/>
        </w:rPr>
        <w:tab/>
        <w:t xml:space="preserve">                   </w:t>
      </w:r>
      <w:proofErr w:type="spellStart"/>
      <w:r w:rsidR="00423DC2" w:rsidRPr="00874AAB">
        <w:rPr>
          <w:lang w:val="uk-UA" w:eastAsia="ko-KR"/>
        </w:rPr>
        <w:t>Ir</w:t>
      </w:r>
      <w:proofErr w:type="spellEnd"/>
    </w:p>
    <w:p w14:paraId="226F828D" w14:textId="77777777" w:rsidR="00423DC2" w:rsidRPr="00874AAB" w:rsidRDefault="00423DC2" w:rsidP="00C66916">
      <w:pPr>
        <w:tabs>
          <w:tab w:val="left" w:pos="3402"/>
        </w:tabs>
        <w:spacing w:after="0"/>
        <w:ind w:left="1134" w:hanging="1701"/>
        <w:jc w:val="left"/>
        <w:rPr>
          <w:lang w:val="uk-UA" w:eastAsia="ko-KR"/>
        </w:rPr>
      </w:pPr>
      <w:r w:rsidRPr="00874AAB">
        <w:rPr>
          <w:lang w:val="uk-UA" w:eastAsia="ko-KR"/>
        </w:rPr>
        <w:tab/>
      </w:r>
      <w:proofErr w:type="spellStart"/>
      <w:r w:rsidRPr="00874AAB">
        <w:rPr>
          <w:lang w:val="uk-UA" w:eastAsia="ko-KR"/>
        </w:rPr>
        <w:t>Pr</w:t>
      </w:r>
      <w:proofErr w:type="spellEnd"/>
      <w:r w:rsidRPr="00874AAB">
        <w:rPr>
          <w:lang w:val="uk-UA" w:eastAsia="ko-KR"/>
        </w:rPr>
        <w:t xml:space="preserve"> = </w:t>
      </w:r>
      <w:proofErr w:type="spellStart"/>
      <w:r w:rsidRPr="00874AAB">
        <w:rPr>
          <w:lang w:val="uk-UA" w:eastAsia="ko-KR"/>
        </w:rPr>
        <w:t>Po</w:t>
      </w:r>
      <w:proofErr w:type="spellEnd"/>
      <w:r w:rsidRPr="00874AAB">
        <w:rPr>
          <w:lang w:val="uk-UA" w:eastAsia="ko-KR"/>
        </w:rPr>
        <w:t xml:space="preserve"> x ( — )</w:t>
      </w:r>
    </w:p>
    <w:p w14:paraId="2AF01811" w14:textId="21D8A529" w:rsidR="00423DC2" w:rsidRPr="00874AAB" w:rsidRDefault="00892128" w:rsidP="00C66916">
      <w:pPr>
        <w:spacing w:after="0"/>
        <w:ind w:left="1134" w:hanging="1134"/>
        <w:jc w:val="left"/>
        <w:rPr>
          <w:lang w:val="uk-UA" w:eastAsia="ko-KR"/>
        </w:rPr>
      </w:pP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  <w:t xml:space="preserve">  </w:t>
      </w:r>
      <w:proofErr w:type="spellStart"/>
      <w:r w:rsidR="00423DC2" w:rsidRPr="00874AAB">
        <w:rPr>
          <w:lang w:val="uk-UA" w:eastAsia="ko-KR"/>
        </w:rPr>
        <w:t>Io</w:t>
      </w:r>
      <w:proofErr w:type="spellEnd"/>
      <w:r w:rsidR="00423DC2" w:rsidRPr="00874AAB">
        <w:rPr>
          <w:sz w:val="22"/>
          <w:szCs w:val="22"/>
          <w:lang w:val="uk-UA"/>
        </w:rPr>
        <w:tab/>
      </w:r>
    </w:p>
    <w:p w14:paraId="57D80A88" w14:textId="77777777" w:rsidR="00423DC2" w:rsidRPr="00874AAB" w:rsidRDefault="00423DC2" w:rsidP="00C66916">
      <w:pPr>
        <w:tabs>
          <w:tab w:val="left" w:pos="-1440"/>
          <w:tab w:val="left" w:pos="-720"/>
        </w:tabs>
        <w:suppressAutoHyphens/>
        <w:spacing w:after="100" w:afterAutospacing="1"/>
        <w:ind w:left="1134" w:hanging="708"/>
        <w:rPr>
          <w:sz w:val="22"/>
          <w:szCs w:val="22"/>
          <w:lang w:val="uk-UA"/>
        </w:rPr>
      </w:pPr>
      <w:r w:rsidRPr="00874AAB">
        <w:rPr>
          <w:sz w:val="22"/>
          <w:szCs w:val="22"/>
          <w:lang w:val="uk-UA"/>
        </w:rPr>
        <w:t>де:</w:t>
      </w:r>
      <w:r w:rsidRPr="00874AAB">
        <w:rPr>
          <w:sz w:val="22"/>
          <w:szCs w:val="22"/>
          <w:lang w:val="uk-UA"/>
        </w:rPr>
        <w:tab/>
      </w:r>
      <w:proofErr w:type="spellStart"/>
      <w:r w:rsidRPr="00874AAB">
        <w:rPr>
          <w:sz w:val="22"/>
          <w:szCs w:val="22"/>
          <w:lang w:val="uk-UA"/>
        </w:rPr>
        <w:t>Pr</w:t>
      </w:r>
      <w:proofErr w:type="spellEnd"/>
      <w:r w:rsidRPr="00874AAB">
        <w:rPr>
          <w:sz w:val="22"/>
          <w:szCs w:val="22"/>
          <w:lang w:val="uk-UA"/>
        </w:rPr>
        <w:t xml:space="preserve"> = переглянута ціна;</w:t>
      </w:r>
    </w:p>
    <w:p w14:paraId="1618F2C1" w14:textId="77777777" w:rsidR="00423DC2" w:rsidRPr="00874AAB" w:rsidRDefault="00423DC2" w:rsidP="00C66916">
      <w:pPr>
        <w:suppressAutoHyphens/>
        <w:spacing w:after="100" w:afterAutospacing="1"/>
        <w:ind w:left="1134" w:hanging="141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proofErr w:type="spellStart"/>
      <w:r>
        <w:rPr>
          <w:sz w:val="22"/>
          <w:szCs w:val="22"/>
          <w:lang w:val="uk-UA"/>
        </w:rPr>
        <w:t>Po</w:t>
      </w:r>
      <w:proofErr w:type="spellEnd"/>
      <w:r>
        <w:rPr>
          <w:sz w:val="22"/>
          <w:szCs w:val="22"/>
          <w:lang w:val="uk-UA"/>
        </w:rPr>
        <w:t xml:space="preserve"> = ціна згідно </w:t>
      </w:r>
      <w:r w:rsidRPr="00874AAB">
        <w:rPr>
          <w:sz w:val="22"/>
          <w:szCs w:val="22"/>
          <w:lang w:val="uk-UA"/>
        </w:rPr>
        <w:t>з тендером;</w:t>
      </w:r>
    </w:p>
    <w:p w14:paraId="56258671" w14:textId="4C15792C" w:rsidR="00423DC2" w:rsidRPr="00874AAB" w:rsidRDefault="00423DC2" w:rsidP="00C66916">
      <w:pPr>
        <w:suppressAutoHyphens/>
        <w:spacing w:after="100" w:afterAutospacing="1"/>
        <w:ind w:left="1134" w:hanging="1418"/>
        <w:rPr>
          <w:strike/>
          <w:sz w:val="22"/>
          <w:szCs w:val="22"/>
          <w:lang w:val="uk-UA"/>
        </w:rPr>
      </w:pPr>
      <w:r w:rsidRPr="00874AAB">
        <w:rPr>
          <w:sz w:val="22"/>
          <w:szCs w:val="22"/>
          <w:lang w:val="uk-UA"/>
        </w:rPr>
        <w:tab/>
      </w:r>
      <w:proofErr w:type="spellStart"/>
      <w:r w:rsidRPr="00874AAB">
        <w:rPr>
          <w:sz w:val="22"/>
          <w:szCs w:val="22"/>
          <w:lang w:val="uk-UA"/>
        </w:rPr>
        <w:t>Io</w:t>
      </w:r>
      <w:proofErr w:type="spellEnd"/>
      <w:r w:rsidRPr="00874AAB">
        <w:rPr>
          <w:sz w:val="22"/>
          <w:szCs w:val="22"/>
          <w:lang w:val="uk-UA"/>
        </w:rPr>
        <w:t xml:space="preserve"> = </w:t>
      </w:r>
      <w:r w:rsidR="00892128">
        <w:rPr>
          <w:sz w:val="22"/>
          <w:szCs w:val="22"/>
          <w:lang w:val="uk-UA"/>
        </w:rPr>
        <w:t>індекс за місяць, коли Рамковий д</w:t>
      </w:r>
      <w:r w:rsidRPr="00874AAB">
        <w:rPr>
          <w:sz w:val="22"/>
          <w:szCs w:val="22"/>
          <w:lang w:val="uk-UA"/>
        </w:rPr>
        <w:t>оговір набирає чинності;</w:t>
      </w:r>
    </w:p>
    <w:p w14:paraId="78A37CF5" w14:textId="77777777" w:rsidR="00423DC2" w:rsidRPr="00874AAB" w:rsidRDefault="00423DC2" w:rsidP="00C66916">
      <w:pPr>
        <w:suppressAutoHyphens/>
        <w:spacing w:after="100" w:afterAutospacing="1"/>
        <w:ind w:left="1134" w:hanging="1418"/>
        <w:rPr>
          <w:sz w:val="22"/>
          <w:szCs w:val="22"/>
          <w:lang w:val="uk-UA"/>
        </w:rPr>
      </w:pPr>
      <w:r w:rsidRPr="00874AAB">
        <w:rPr>
          <w:sz w:val="22"/>
          <w:szCs w:val="22"/>
          <w:lang w:val="uk-UA"/>
        </w:rPr>
        <w:tab/>
      </w:r>
      <w:proofErr w:type="spellStart"/>
      <w:r w:rsidRPr="00874AAB">
        <w:rPr>
          <w:sz w:val="22"/>
          <w:szCs w:val="22"/>
          <w:lang w:val="uk-UA"/>
        </w:rPr>
        <w:t>Ir</w:t>
      </w:r>
      <w:proofErr w:type="spellEnd"/>
      <w:r w:rsidRPr="00874AAB">
        <w:rPr>
          <w:sz w:val="22"/>
          <w:szCs w:val="22"/>
          <w:lang w:val="uk-UA"/>
        </w:rPr>
        <w:t xml:space="preserve"> = індекс за місяць, коли отримано запит на перегляд ціни.</w:t>
      </w:r>
    </w:p>
    <w:p w14:paraId="32FDB007" w14:textId="476FDB8D" w:rsidR="00423DC2" w:rsidRDefault="00423DC2" w:rsidP="00C66916">
      <w:pPr>
        <w:spacing w:before="120" w:after="120"/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У</w:t>
      </w:r>
      <w:r w:rsidRPr="00874AAB">
        <w:rPr>
          <w:sz w:val="22"/>
          <w:szCs w:val="22"/>
          <w:lang w:val="uk-UA"/>
        </w:rPr>
        <w:t xml:space="preserve"> річницю набрання чинності</w:t>
      </w:r>
      <w:r w:rsidR="00305C6A">
        <w:rPr>
          <w:sz w:val="22"/>
          <w:szCs w:val="22"/>
          <w:lang w:val="uk-UA"/>
        </w:rPr>
        <w:t xml:space="preserve"> </w:t>
      </w:r>
      <w:r w:rsidRPr="00874AAB">
        <w:rPr>
          <w:sz w:val="22"/>
          <w:szCs w:val="22"/>
          <w:lang w:val="uk-UA"/>
        </w:rPr>
        <w:t>договор</w:t>
      </w:r>
      <w:r>
        <w:rPr>
          <w:sz w:val="22"/>
          <w:szCs w:val="22"/>
          <w:lang w:val="uk-UA"/>
        </w:rPr>
        <w:t>ом</w:t>
      </w:r>
      <w:r w:rsidRPr="00874AAB">
        <w:rPr>
          <w:sz w:val="22"/>
          <w:szCs w:val="22"/>
          <w:lang w:val="uk-UA"/>
        </w:rPr>
        <w:t xml:space="preserve"> Замовник повідомляє кінцевий індекс за місяць, в якому було отримано </w:t>
      </w:r>
      <w:r w:rsidR="00EC2C9C">
        <w:rPr>
          <w:sz w:val="22"/>
          <w:szCs w:val="22"/>
          <w:lang w:val="uk-UA"/>
        </w:rPr>
        <w:t>товари</w:t>
      </w:r>
      <w:r w:rsidRPr="00874AAB">
        <w:rPr>
          <w:sz w:val="22"/>
          <w:szCs w:val="22"/>
          <w:lang w:val="uk-UA"/>
        </w:rPr>
        <w:t xml:space="preserve">, або, якщо цього не було, останній тимчасовий індекс, доступний для цього місяця. </w:t>
      </w:r>
      <w:r>
        <w:rPr>
          <w:sz w:val="22"/>
          <w:szCs w:val="22"/>
          <w:lang w:val="uk-UA"/>
        </w:rPr>
        <w:t>Виконавець</w:t>
      </w:r>
      <w:r w:rsidRPr="00874AAB">
        <w:rPr>
          <w:sz w:val="22"/>
          <w:szCs w:val="22"/>
          <w:lang w:val="uk-UA"/>
        </w:rPr>
        <w:t xml:space="preserve"> встановлює нову ціну на цій основі та якнайшвидше передає її Замовнику для перевірки.</w:t>
      </w:r>
    </w:p>
    <w:p w14:paraId="4956BB1C" w14:textId="77777777" w:rsidR="00423DC2" w:rsidRPr="004272F3" w:rsidRDefault="00423DC2" w:rsidP="004D075E">
      <w:pPr>
        <w:spacing w:before="120" w:after="0"/>
        <w:ind w:left="1134"/>
        <w:rPr>
          <w:sz w:val="22"/>
          <w:szCs w:val="22"/>
          <w:lang w:val="uk-UA"/>
        </w:rPr>
      </w:pPr>
      <w:r w:rsidRPr="007E3C60">
        <w:rPr>
          <w:sz w:val="22"/>
          <w:szCs w:val="22"/>
          <w:lang w:val="uk-UA"/>
        </w:rPr>
        <w:t xml:space="preserve">Замовник купує за цінами, що діють на </w:t>
      </w:r>
      <w:r w:rsidRPr="004272F3">
        <w:rPr>
          <w:sz w:val="22"/>
          <w:szCs w:val="22"/>
          <w:lang w:val="uk-UA"/>
        </w:rPr>
        <w:t xml:space="preserve">день, коли Замовлення набирає чинності. Зазначені ціни </w:t>
      </w:r>
      <w:r>
        <w:rPr>
          <w:sz w:val="22"/>
          <w:szCs w:val="22"/>
          <w:lang w:val="uk-UA"/>
        </w:rPr>
        <w:t>не підлягають перегляду упродовж строку виконання відповідного Замовлення.</w:t>
      </w:r>
    </w:p>
    <w:p w14:paraId="44571FCA" w14:textId="77777777" w:rsidR="00016205" w:rsidRPr="00767418" w:rsidRDefault="009B59C5" w:rsidP="00B03329">
      <w:pPr>
        <w:keepNext/>
        <w:keepLines/>
        <w:tabs>
          <w:tab w:val="left" w:pos="1134"/>
        </w:tabs>
        <w:spacing w:before="240" w:after="0"/>
        <w:ind w:left="1138" w:hanging="1138"/>
        <w:rPr>
          <w:b/>
          <w:szCs w:val="24"/>
          <w:lang w:val="uk-UA"/>
        </w:rPr>
      </w:pPr>
      <w:r w:rsidRPr="00767418">
        <w:rPr>
          <w:b/>
          <w:lang w:val="uk-UA"/>
        </w:rPr>
        <w:t>Стаття 28</w:t>
      </w:r>
      <w:r w:rsidRPr="00767418">
        <w:rPr>
          <w:b/>
          <w:lang w:val="uk-UA"/>
        </w:rPr>
        <w:tab/>
      </w:r>
      <w:r w:rsidRPr="00C611EC">
        <w:rPr>
          <w:b/>
          <w:lang w:val="uk-UA"/>
        </w:rPr>
        <w:t>Прострочення платежів</w:t>
      </w:r>
    </w:p>
    <w:p w14:paraId="5D6B59C1" w14:textId="5D4D0076" w:rsidR="00D11BC5" w:rsidRPr="00767418" w:rsidRDefault="00016205" w:rsidP="00B03329">
      <w:pPr>
        <w:tabs>
          <w:tab w:val="left" w:pos="1134"/>
        </w:tabs>
        <w:spacing w:before="240" w:after="120"/>
        <w:ind w:left="1134" w:hanging="567"/>
        <w:rPr>
          <w:sz w:val="22"/>
          <w:szCs w:val="22"/>
          <w:lang w:val="uk-UA"/>
        </w:rPr>
      </w:pPr>
      <w:r w:rsidRPr="00C611EC">
        <w:rPr>
          <w:sz w:val="22"/>
          <w:szCs w:val="22"/>
          <w:lang w:val="uk-UA"/>
        </w:rPr>
        <w:t>28.2</w:t>
      </w:r>
      <w:r w:rsidRPr="00C611EC">
        <w:rPr>
          <w:b/>
          <w:sz w:val="22"/>
          <w:szCs w:val="22"/>
          <w:lang w:val="uk-UA"/>
        </w:rPr>
        <w:tab/>
      </w:r>
      <w:r w:rsidR="009B59C5" w:rsidRPr="00C611EC">
        <w:rPr>
          <w:sz w:val="22"/>
          <w:szCs w:val="22"/>
          <w:lang w:val="uk-UA"/>
        </w:rPr>
        <w:t>Як</w:t>
      </w:r>
      <w:r w:rsidR="009B59C5" w:rsidRPr="00767418">
        <w:rPr>
          <w:sz w:val="22"/>
          <w:szCs w:val="22"/>
          <w:lang w:val="uk-UA"/>
        </w:rPr>
        <w:t xml:space="preserve"> виняток зі Статті 28.2 Загальних умов, одразу після настання кінцевого строку, зазначеного в Статті 26.3, </w:t>
      </w:r>
      <w:r w:rsidR="00C66916">
        <w:rPr>
          <w:sz w:val="22"/>
          <w:szCs w:val="22"/>
          <w:lang w:val="uk-UA"/>
        </w:rPr>
        <w:t>Виконавець</w:t>
      </w:r>
      <w:r w:rsidR="00311E36" w:rsidRPr="00767418">
        <w:rPr>
          <w:sz w:val="22"/>
          <w:szCs w:val="22"/>
          <w:lang w:val="uk-UA"/>
        </w:rPr>
        <w:t xml:space="preserve"> </w:t>
      </w:r>
      <w:r w:rsidR="009B59C5" w:rsidRPr="00767418">
        <w:rPr>
          <w:sz w:val="22"/>
          <w:szCs w:val="22"/>
          <w:lang w:val="uk-UA"/>
        </w:rPr>
        <w:t>має право висунути вимогу щодо сплати пені за такою ставкою та за такий період, що зазначені в Загальних умовах. Вимога має бути висунута протягом двох місяців після одержання простроченого платежу</w:t>
      </w:r>
      <w:r w:rsidRPr="00767418">
        <w:rPr>
          <w:sz w:val="22"/>
          <w:szCs w:val="22"/>
          <w:lang w:val="uk-UA"/>
        </w:rPr>
        <w:t>.</w:t>
      </w:r>
    </w:p>
    <w:p w14:paraId="7A5F24FD" w14:textId="77777777" w:rsidR="00DC194E" w:rsidRPr="00767418" w:rsidRDefault="00DC194E" w:rsidP="00DC194E">
      <w:pPr>
        <w:keepNext/>
        <w:keepLines/>
        <w:tabs>
          <w:tab w:val="left" w:pos="1134"/>
        </w:tabs>
        <w:spacing w:before="240" w:after="0"/>
        <w:ind w:left="1138" w:hanging="1138"/>
        <w:rPr>
          <w:b/>
          <w:szCs w:val="24"/>
          <w:lang w:val="uk-UA"/>
        </w:rPr>
      </w:pPr>
      <w:bookmarkStart w:id="8" w:name="_Toc124934914"/>
      <w:r w:rsidRPr="00767418">
        <w:rPr>
          <w:b/>
          <w:szCs w:val="24"/>
          <w:lang w:val="uk-UA"/>
        </w:rPr>
        <w:t>Стаття 29</w:t>
      </w:r>
      <w:r w:rsidRPr="00767418">
        <w:rPr>
          <w:b/>
          <w:szCs w:val="24"/>
          <w:lang w:val="uk-UA"/>
        </w:rPr>
        <w:tab/>
      </w:r>
      <w:r w:rsidRPr="00767418">
        <w:rPr>
          <w:b/>
          <w:lang w:val="uk-UA"/>
        </w:rPr>
        <w:t>Доставка</w:t>
      </w:r>
    </w:p>
    <w:p w14:paraId="2F1B02FC" w14:textId="77777777" w:rsidR="00DC194E" w:rsidRPr="00767418" w:rsidRDefault="00DC194E" w:rsidP="00DC194E">
      <w:pPr>
        <w:tabs>
          <w:tab w:val="left" w:pos="1134"/>
        </w:tabs>
        <w:spacing w:before="240" w:after="120"/>
        <w:ind w:left="1134" w:hanging="567"/>
        <w:rPr>
          <w:b/>
          <w:lang w:val="uk-UA"/>
        </w:rPr>
      </w:pPr>
      <w:r w:rsidRPr="00767418">
        <w:rPr>
          <w:sz w:val="22"/>
          <w:szCs w:val="22"/>
          <w:lang w:val="uk-UA"/>
        </w:rPr>
        <w:t>29.3</w:t>
      </w:r>
      <w:r w:rsidRPr="00767418">
        <w:rPr>
          <w:b/>
          <w:sz w:val="22"/>
          <w:szCs w:val="22"/>
          <w:lang w:val="uk-UA"/>
        </w:rPr>
        <w:tab/>
      </w:r>
      <w:r w:rsidRPr="00767418">
        <w:rPr>
          <w:sz w:val="22"/>
          <w:szCs w:val="22"/>
          <w:lang w:val="uk-UA"/>
        </w:rPr>
        <w:t>Упаковка стає власністю отримувача за фактом доставки Товарів з урахуванням екологічних міркувань.</w:t>
      </w:r>
    </w:p>
    <w:p w14:paraId="3A4E47CD" w14:textId="77777777" w:rsidR="00C12690" w:rsidRPr="00767418" w:rsidRDefault="009B59C5" w:rsidP="00C12690">
      <w:pPr>
        <w:spacing w:before="240"/>
        <w:ind w:left="1134" w:hanging="1134"/>
        <w:rPr>
          <w:b/>
          <w:szCs w:val="24"/>
          <w:lang w:val="uk-UA"/>
        </w:rPr>
      </w:pPr>
      <w:r w:rsidRPr="00767418">
        <w:rPr>
          <w:b/>
          <w:lang w:val="uk-UA"/>
        </w:rPr>
        <w:t>Стаття 31</w:t>
      </w:r>
      <w:r w:rsidRPr="00767418">
        <w:rPr>
          <w:b/>
          <w:lang w:val="uk-UA"/>
        </w:rPr>
        <w:tab/>
        <w:t>Попереднє приймання</w:t>
      </w:r>
      <w:bookmarkEnd w:id="8"/>
    </w:p>
    <w:p w14:paraId="497017BC" w14:textId="23FDDDE3" w:rsidR="0064574E" w:rsidRPr="00767418" w:rsidRDefault="009B59C5" w:rsidP="0064574E">
      <w:pPr>
        <w:spacing w:after="120"/>
        <w:ind w:left="414" w:firstLine="720"/>
        <w:rPr>
          <w:sz w:val="22"/>
          <w:szCs w:val="22"/>
          <w:lang w:val="uk-UA"/>
        </w:rPr>
      </w:pPr>
      <w:bookmarkStart w:id="9" w:name="_Hlk156468936"/>
      <w:r w:rsidRPr="00767418">
        <w:rPr>
          <w:sz w:val="22"/>
          <w:szCs w:val="22"/>
          <w:lang w:val="uk-UA"/>
        </w:rPr>
        <w:t>Акт попередньої</w:t>
      </w:r>
      <w:r w:rsidRPr="00767418">
        <w:rPr>
          <w:sz w:val="22"/>
          <w:lang w:val="uk-UA"/>
        </w:rPr>
        <w:t xml:space="preserve"> здачі-</w:t>
      </w:r>
      <w:r w:rsidRPr="00A448CC">
        <w:rPr>
          <w:sz w:val="22"/>
          <w:szCs w:val="22"/>
          <w:lang w:val="ru-RU"/>
        </w:rPr>
        <w:t>приймання</w:t>
      </w:r>
      <w:bookmarkEnd w:id="9"/>
      <w:r w:rsidRPr="00767418">
        <w:rPr>
          <w:sz w:val="22"/>
          <w:lang w:val="uk-UA"/>
        </w:rPr>
        <w:t xml:space="preserve"> </w:t>
      </w:r>
      <w:r w:rsidRPr="00767418">
        <w:rPr>
          <w:sz w:val="22"/>
          <w:szCs w:val="22"/>
          <w:lang w:val="uk-UA"/>
        </w:rPr>
        <w:t>Товар</w:t>
      </w:r>
      <w:r w:rsidR="006B1025" w:rsidRPr="00767418">
        <w:rPr>
          <w:sz w:val="22"/>
          <w:szCs w:val="22"/>
          <w:lang w:val="uk-UA"/>
        </w:rPr>
        <w:t>ів</w:t>
      </w:r>
      <w:r w:rsidRPr="00767418">
        <w:rPr>
          <w:sz w:val="22"/>
          <w:szCs w:val="22"/>
          <w:lang w:val="uk-UA"/>
        </w:rPr>
        <w:t xml:space="preserve"> оформлюється за зразком у Додатку V</w:t>
      </w:r>
      <w:r w:rsidR="00C12690" w:rsidRPr="00767418">
        <w:rPr>
          <w:sz w:val="22"/>
          <w:szCs w:val="22"/>
          <w:lang w:val="uk-UA"/>
        </w:rPr>
        <w:t>.</w:t>
      </w:r>
    </w:p>
    <w:p w14:paraId="7C823758" w14:textId="77777777" w:rsidR="00C12690" w:rsidRPr="00767418" w:rsidRDefault="009B59C5" w:rsidP="00B03329">
      <w:pPr>
        <w:keepNext/>
        <w:keepLines/>
        <w:tabs>
          <w:tab w:val="left" w:pos="1134"/>
        </w:tabs>
        <w:spacing w:before="240" w:after="0"/>
        <w:ind w:left="1138" w:hanging="1138"/>
        <w:rPr>
          <w:b/>
          <w:szCs w:val="24"/>
          <w:lang w:val="uk-UA"/>
        </w:rPr>
      </w:pPr>
      <w:bookmarkStart w:id="10" w:name="_Toc124934915"/>
      <w:r w:rsidRPr="00767418">
        <w:rPr>
          <w:b/>
          <w:lang w:val="uk-UA"/>
        </w:rPr>
        <w:t>Стаття 32</w:t>
      </w:r>
      <w:r w:rsidRPr="00767418">
        <w:rPr>
          <w:b/>
          <w:lang w:val="uk-UA"/>
        </w:rPr>
        <w:tab/>
        <w:t>Гарантійні</w:t>
      </w:r>
      <w:bookmarkEnd w:id="10"/>
      <w:r w:rsidRPr="00767418">
        <w:rPr>
          <w:b/>
          <w:lang w:val="uk-UA"/>
        </w:rPr>
        <w:t xml:space="preserve"> зобов'язання</w:t>
      </w:r>
    </w:p>
    <w:p w14:paraId="6DC2CDC3" w14:textId="7494FA87" w:rsidR="00303924" w:rsidRDefault="00C12690" w:rsidP="005D71F3">
      <w:pPr>
        <w:tabs>
          <w:tab w:val="left" w:pos="1134"/>
        </w:tabs>
        <w:spacing w:before="240" w:after="12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32.7</w:t>
      </w:r>
      <w:r w:rsidRPr="00767418">
        <w:rPr>
          <w:sz w:val="22"/>
          <w:szCs w:val="22"/>
          <w:lang w:val="uk-UA"/>
        </w:rPr>
        <w:tab/>
      </w:r>
      <w:r w:rsidR="00415640" w:rsidRPr="00415640">
        <w:rPr>
          <w:sz w:val="22"/>
          <w:szCs w:val="22"/>
          <w:lang w:val="uk-UA"/>
        </w:rPr>
        <w:t>Термін дії гарантії на Товари є дійсним упродовж одного року з моменту попередньої здачі-приймання</w:t>
      </w:r>
      <w:r w:rsidR="00AA59E0">
        <w:rPr>
          <w:sz w:val="22"/>
          <w:szCs w:val="22"/>
          <w:lang w:val="uk-UA"/>
        </w:rPr>
        <w:t>.</w:t>
      </w:r>
    </w:p>
    <w:p w14:paraId="42A37EC5" w14:textId="77777777" w:rsidR="00C12690" w:rsidRPr="00767418" w:rsidRDefault="009B59C5" w:rsidP="00B03329">
      <w:pPr>
        <w:keepNext/>
        <w:keepLines/>
        <w:tabs>
          <w:tab w:val="left" w:pos="1134"/>
        </w:tabs>
        <w:spacing w:before="240" w:after="0"/>
        <w:ind w:left="1138" w:hanging="1138"/>
        <w:rPr>
          <w:b/>
          <w:szCs w:val="24"/>
          <w:lang w:val="uk-UA"/>
        </w:rPr>
      </w:pPr>
      <w:bookmarkStart w:id="11" w:name="_Toc124934917"/>
      <w:r w:rsidRPr="00767418">
        <w:rPr>
          <w:b/>
          <w:lang w:val="uk-UA"/>
        </w:rPr>
        <w:lastRenderedPageBreak/>
        <w:t>Стаття 40 Урегулювання спорів</w:t>
      </w:r>
      <w:bookmarkEnd w:id="11"/>
    </w:p>
    <w:p w14:paraId="1543331F" w14:textId="6309C6C3" w:rsidR="00C12690" w:rsidRDefault="00C12690" w:rsidP="00B03329">
      <w:pPr>
        <w:tabs>
          <w:tab w:val="left" w:pos="1134"/>
        </w:tabs>
        <w:spacing w:before="240" w:after="120"/>
        <w:ind w:left="1134" w:hanging="567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40.4</w:t>
      </w:r>
      <w:r w:rsidRPr="00767418">
        <w:rPr>
          <w:sz w:val="22"/>
          <w:szCs w:val="22"/>
          <w:lang w:val="uk-UA"/>
        </w:rPr>
        <w:tab/>
      </w:r>
      <w:r w:rsidR="009B59C5" w:rsidRPr="00767418">
        <w:rPr>
          <w:sz w:val="22"/>
          <w:szCs w:val="22"/>
          <w:lang w:val="uk-UA"/>
        </w:rPr>
        <w:t>Будь</w:t>
      </w:r>
      <w:r w:rsidR="009B59C5" w:rsidRPr="00767418">
        <w:rPr>
          <w:sz w:val="22"/>
          <w:lang w:val="uk-UA"/>
        </w:rPr>
        <w:t xml:space="preserve">-які спори, що виникають на підставі або у зв’язку з цим Договором та не можуть бути урегульовані </w:t>
      </w:r>
      <w:r w:rsidR="00E033B3">
        <w:rPr>
          <w:sz w:val="22"/>
          <w:lang w:val="uk-UA"/>
        </w:rPr>
        <w:t>мирно</w:t>
      </w:r>
      <w:r w:rsidR="009B59C5" w:rsidRPr="00767418">
        <w:rPr>
          <w:sz w:val="22"/>
          <w:lang w:val="uk-UA"/>
        </w:rPr>
        <w:t>, передаються на розгляд</w:t>
      </w:r>
      <w:r w:rsidR="00ED11BD">
        <w:rPr>
          <w:sz w:val="22"/>
          <w:lang w:val="uk-UA"/>
        </w:rPr>
        <w:t xml:space="preserve"> юрисдикції</w:t>
      </w:r>
      <w:r w:rsidR="009B59C5" w:rsidRPr="00767418">
        <w:rPr>
          <w:sz w:val="22"/>
          <w:lang w:val="uk-UA"/>
        </w:rPr>
        <w:t xml:space="preserve"> судів Брюсселя, Бельгія</w:t>
      </w:r>
      <w:r w:rsidR="009F744A" w:rsidRPr="009F744A">
        <w:rPr>
          <w:sz w:val="22"/>
          <w:lang w:val="en-US"/>
        </w:rPr>
        <w:t>,</w:t>
      </w:r>
      <w:r w:rsidR="009F744A" w:rsidRPr="009F744A">
        <w:rPr>
          <w:sz w:val="22"/>
        </w:rPr>
        <w:t xml:space="preserve"> у </w:t>
      </w:r>
      <w:r w:rsidR="009F744A" w:rsidRPr="009F744A">
        <w:rPr>
          <w:sz w:val="22"/>
          <w:lang w:val="uk-UA"/>
        </w:rPr>
        <w:t>відповідності з законодавством Бельгії</w:t>
      </w:r>
      <w:r w:rsidR="00C611EC" w:rsidRPr="009F744A">
        <w:rPr>
          <w:sz w:val="22"/>
          <w:szCs w:val="22"/>
          <w:lang w:val="uk-UA"/>
        </w:rPr>
        <w:t>.</w:t>
      </w:r>
    </w:p>
    <w:p w14:paraId="58769D62" w14:textId="2E813244" w:rsidR="008E182B" w:rsidRPr="00874AAB" w:rsidRDefault="008E182B" w:rsidP="008E182B">
      <w:pPr>
        <w:spacing w:before="240"/>
        <w:ind w:left="1134" w:hanging="1134"/>
        <w:rPr>
          <w:b/>
          <w:szCs w:val="24"/>
          <w:lang w:val="uk-UA"/>
        </w:rPr>
      </w:pPr>
      <w:r w:rsidRPr="00874AAB">
        <w:rPr>
          <w:b/>
          <w:szCs w:val="24"/>
          <w:lang w:val="uk-UA"/>
        </w:rPr>
        <w:t>Стаття 4</w:t>
      </w:r>
      <w:r>
        <w:rPr>
          <w:b/>
          <w:szCs w:val="24"/>
          <w:lang w:val="uk-UA"/>
        </w:rPr>
        <w:t>4</w:t>
      </w:r>
      <w:r w:rsidRPr="00874AAB">
        <w:rPr>
          <w:b/>
          <w:szCs w:val="24"/>
          <w:lang w:val="uk-UA"/>
        </w:rPr>
        <w:tab/>
      </w:r>
      <w:r w:rsidRPr="00A448CC">
        <w:rPr>
          <w:b/>
          <w:szCs w:val="24"/>
          <w:lang w:val="uk-UA"/>
        </w:rPr>
        <w:t>Захист</w:t>
      </w:r>
      <w:r w:rsidRPr="00874AAB">
        <w:rPr>
          <w:b/>
          <w:szCs w:val="24"/>
          <w:lang w:val="uk-UA"/>
        </w:rPr>
        <w:t xml:space="preserve"> даних</w:t>
      </w:r>
    </w:p>
    <w:p w14:paraId="59809B95" w14:textId="19E79ABC" w:rsidR="008E182B" w:rsidRDefault="008E182B" w:rsidP="008E182B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1. Обробка Замовником персональних даних, які стосуються цієї тендерної процедури, яку запущено </w:t>
      </w:r>
      <w:r w:rsidR="00F57D0E" w:rsidRPr="00F57D0E">
        <w:rPr>
          <w:sz w:val="22"/>
          <w:szCs w:val="22"/>
          <w:lang w:val="uk-UA"/>
        </w:rPr>
        <w:t xml:space="preserve">CSDP </w:t>
      </w:r>
      <w:r>
        <w:rPr>
          <w:sz w:val="22"/>
          <w:szCs w:val="22"/>
          <w:lang w:val="uk-UA"/>
        </w:rPr>
        <w:t>Місією, що виступає у якості Замовника, відбувається у відповідності до Рішення Ради ЄС №</w:t>
      </w:r>
      <w:r w:rsidRPr="007519A8">
        <w:rPr>
          <w:sz w:val="22"/>
          <w:szCs w:val="22"/>
          <w:lang w:val="uk-UA"/>
        </w:rPr>
        <w:t>2014/486/</w:t>
      </w:r>
      <w:r w:rsidRPr="00564EA6">
        <w:rPr>
          <w:sz w:val="22"/>
          <w:szCs w:val="22"/>
        </w:rPr>
        <w:t>CFSP</w:t>
      </w:r>
      <w:r w:rsidR="00F57D0E">
        <w:rPr>
          <w:sz w:val="22"/>
          <w:szCs w:val="22"/>
          <w:lang w:val="uk-UA"/>
        </w:rPr>
        <w:t xml:space="preserve"> від 22 липня 2014 р. (</w:t>
      </w:r>
      <w:r>
        <w:rPr>
          <w:sz w:val="22"/>
          <w:szCs w:val="22"/>
          <w:lang w:val="uk-UA"/>
        </w:rPr>
        <w:t xml:space="preserve">зі змінами, внесеними Рішенням Ради ЄС </w:t>
      </w:r>
      <w:r w:rsidRPr="008C2857">
        <w:rPr>
          <w:sz w:val="22"/>
          <w:szCs w:val="22"/>
          <w:lang w:val="uk-UA"/>
        </w:rPr>
        <w:t>(</w:t>
      </w:r>
      <w:r w:rsidRPr="00564EA6">
        <w:rPr>
          <w:sz w:val="22"/>
          <w:szCs w:val="22"/>
        </w:rPr>
        <w:t>CFSP</w:t>
      </w:r>
      <w:r w:rsidRPr="008C2857">
        <w:rPr>
          <w:sz w:val="22"/>
          <w:szCs w:val="22"/>
          <w:lang w:val="uk-UA"/>
        </w:rPr>
        <w:t xml:space="preserve">) </w:t>
      </w:r>
      <w:r>
        <w:rPr>
          <w:sz w:val="22"/>
          <w:szCs w:val="22"/>
          <w:lang w:val="uk-UA"/>
        </w:rPr>
        <w:t>№</w:t>
      </w:r>
      <w:r w:rsidRPr="00A50E70">
        <w:rPr>
          <w:sz w:val="22"/>
          <w:szCs w:val="22"/>
          <w:lang w:val="uk-UA"/>
        </w:rPr>
        <w:t>2021/868</w:t>
      </w:r>
      <w:r>
        <w:rPr>
          <w:sz w:val="22"/>
          <w:szCs w:val="22"/>
          <w:lang w:val="uk-UA"/>
        </w:rPr>
        <w:t xml:space="preserve"> від 13 квітня 2022 р.), на підставі якого було засновано Місію, а також положень відповідної угоди про фінансування за № </w:t>
      </w:r>
      <w:r w:rsidRPr="00FB64A5">
        <w:rPr>
          <w:sz w:val="22"/>
          <w:szCs w:val="22"/>
          <w:lang w:val="uk-UA"/>
        </w:rPr>
        <w:t xml:space="preserve">CFSP/2021/20/EUAM </w:t>
      </w:r>
      <w:proofErr w:type="spellStart"/>
      <w:r w:rsidRPr="00FB64A5">
        <w:rPr>
          <w:sz w:val="22"/>
          <w:szCs w:val="22"/>
          <w:lang w:val="uk-UA"/>
        </w:rPr>
        <w:t>Ukraine</w:t>
      </w:r>
      <w:proofErr w:type="spellEnd"/>
      <w:r>
        <w:rPr>
          <w:sz w:val="22"/>
          <w:szCs w:val="22"/>
          <w:lang w:val="uk-UA"/>
        </w:rPr>
        <w:t>, укладеної між Європейською Комісією та Місією.</w:t>
      </w:r>
    </w:p>
    <w:p w14:paraId="35DD7AF2" w14:textId="77777777" w:rsidR="008E182B" w:rsidRPr="007519A8" w:rsidRDefault="008E182B" w:rsidP="008E182B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2. Тендерна процедура та договір, що укладається за результатами її проведення, стосуються впровадження зовнішньої дії, яка фінансується ЄС в особі Європейської Комісії.</w:t>
      </w:r>
    </w:p>
    <w:p w14:paraId="0CC26B43" w14:textId="23BFF0A8" w:rsidR="008E182B" w:rsidRPr="007F6AB1" w:rsidRDefault="00F57D0E" w:rsidP="008E182B">
      <w:pPr>
        <w:spacing w:after="120"/>
        <w:rPr>
          <w:sz w:val="22"/>
          <w:szCs w:val="22"/>
          <w:lang w:val="ru-RU"/>
        </w:rPr>
      </w:pPr>
      <w:r>
        <w:rPr>
          <w:sz w:val="22"/>
          <w:szCs w:val="22"/>
          <w:lang w:val="uk-UA"/>
        </w:rPr>
        <w:t>3. Ваша відповідь на запрош</w:t>
      </w:r>
      <w:r w:rsidR="008E182B">
        <w:rPr>
          <w:sz w:val="22"/>
          <w:szCs w:val="22"/>
          <w:lang w:val="uk-UA"/>
        </w:rPr>
        <w:t xml:space="preserve">ення до участі в тендерній процедурі може включати передачу персональних даних (таких як імена, контактна інформація, резюме) від Місії </w:t>
      </w:r>
      <w:r w:rsidR="008E182B">
        <w:rPr>
          <w:sz w:val="22"/>
          <w:szCs w:val="22"/>
          <w:lang w:val="es-ES"/>
        </w:rPr>
        <w:t>CSDP</w:t>
      </w:r>
      <w:r w:rsidR="008E182B">
        <w:rPr>
          <w:sz w:val="22"/>
          <w:szCs w:val="22"/>
          <w:lang w:val="uk-UA"/>
        </w:rPr>
        <w:t xml:space="preserve"> (Замовника) до Європейської Комісії. В такому випадку</w:t>
      </w:r>
      <w:r>
        <w:rPr>
          <w:sz w:val="22"/>
          <w:szCs w:val="22"/>
          <w:lang w:val="uk-UA"/>
        </w:rPr>
        <w:t>,</w:t>
      </w:r>
      <w:r w:rsidR="008E182B">
        <w:rPr>
          <w:sz w:val="22"/>
          <w:szCs w:val="22"/>
          <w:lang w:val="uk-UA"/>
        </w:rPr>
        <w:t xml:space="preserve"> персональні дані опрацьовуватимуться виключно для моніторингу закупівельної процедури та прогресу виконання договору згідно з відповідною угодою про фінансування, укладеною з Місією </w:t>
      </w:r>
      <w:r w:rsidR="008E182B">
        <w:rPr>
          <w:sz w:val="22"/>
          <w:szCs w:val="22"/>
          <w:lang w:val="es-ES"/>
        </w:rPr>
        <w:t>CSDP</w:t>
      </w:r>
      <w:r w:rsidR="008E182B">
        <w:rPr>
          <w:sz w:val="22"/>
          <w:szCs w:val="22"/>
          <w:lang w:val="uk-UA"/>
        </w:rPr>
        <w:t>, а також відповідно до Рішення Ради ЄС №</w:t>
      </w:r>
      <w:r w:rsidR="008E182B" w:rsidRPr="007519A8">
        <w:rPr>
          <w:sz w:val="22"/>
          <w:szCs w:val="22"/>
          <w:lang w:val="uk-UA"/>
        </w:rPr>
        <w:t>2014/486/</w:t>
      </w:r>
      <w:r w:rsidR="008E182B" w:rsidRPr="00564EA6">
        <w:rPr>
          <w:sz w:val="22"/>
          <w:szCs w:val="22"/>
        </w:rPr>
        <w:t>CFSP</w:t>
      </w:r>
      <w:r w:rsidR="008E182B">
        <w:rPr>
          <w:sz w:val="22"/>
          <w:szCs w:val="22"/>
          <w:lang w:val="uk-UA"/>
        </w:rPr>
        <w:t xml:space="preserve"> від 22 липня 2014 р. (зі змінами, внесеними Рішенням Ради ЄС </w:t>
      </w:r>
      <w:r w:rsidR="008E182B" w:rsidRPr="008C2857">
        <w:rPr>
          <w:sz w:val="22"/>
          <w:szCs w:val="22"/>
          <w:lang w:val="uk-UA"/>
        </w:rPr>
        <w:t>(</w:t>
      </w:r>
      <w:r w:rsidR="008E182B" w:rsidRPr="00564EA6">
        <w:rPr>
          <w:sz w:val="22"/>
          <w:szCs w:val="22"/>
        </w:rPr>
        <w:t>CFSP</w:t>
      </w:r>
      <w:r w:rsidR="008E182B" w:rsidRPr="008C2857">
        <w:rPr>
          <w:sz w:val="22"/>
          <w:szCs w:val="22"/>
          <w:lang w:val="uk-UA"/>
        </w:rPr>
        <w:t xml:space="preserve">) </w:t>
      </w:r>
      <w:r w:rsidR="008E182B">
        <w:rPr>
          <w:sz w:val="22"/>
          <w:szCs w:val="22"/>
          <w:lang w:val="uk-UA"/>
        </w:rPr>
        <w:t>№</w:t>
      </w:r>
      <w:r w:rsidR="008E182B" w:rsidRPr="00A50E70">
        <w:rPr>
          <w:sz w:val="22"/>
          <w:szCs w:val="22"/>
          <w:lang w:val="uk-UA"/>
        </w:rPr>
        <w:t>2021/868</w:t>
      </w:r>
      <w:r w:rsidR="008E182B">
        <w:rPr>
          <w:sz w:val="22"/>
          <w:szCs w:val="22"/>
          <w:lang w:val="uk-UA"/>
        </w:rPr>
        <w:t xml:space="preserve"> від 13 квітня 2022 р.), на підставі якого було засновано Місію. </w:t>
      </w:r>
      <w:r w:rsidR="008E182B" w:rsidRPr="00FD0D82">
        <w:rPr>
          <w:sz w:val="22"/>
          <w:szCs w:val="22"/>
          <w:lang w:val="uk-UA"/>
        </w:rPr>
        <w:t xml:space="preserve">Це </w:t>
      </w:r>
      <w:r w:rsidR="008E182B">
        <w:rPr>
          <w:sz w:val="22"/>
          <w:szCs w:val="22"/>
          <w:lang w:val="uk-UA"/>
        </w:rPr>
        <w:t xml:space="preserve">не обмежує </w:t>
      </w:r>
      <w:r w:rsidR="008E182B" w:rsidRPr="00FD0D82">
        <w:rPr>
          <w:sz w:val="22"/>
          <w:szCs w:val="22"/>
          <w:lang w:val="uk-UA"/>
        </w:rPr>
        <w:t xml:space="preserve">їх </w:t>
      </w:r>
      <w:r w:rsidR="008E182B" w:rsidRPr="007F6AB1">
        <w:rPr>
          <w:sz w:val="22"/>
          <w:szCs w:val="22"/>
          <w:lang w:val="uk-UA"/>
        </w:rPr>
        <w:t xml:space="preserve">можливу передачу органам, відповідальним за </w:t>
      </w:r>
      <w:r w:rsidR="008E182B">
        <w:rPr>
          <w:sz w:val="22"/>
          <w:szCs w:val="22"/>
          <w:lang w:val="uk-UA"/>
        </w:rPr>
        <w:t xml:space="preserve">здійснення завдань із </w:t>
      </w:r>
      <w:r w:rsidR="008E182B" w:rsidRPr="007F6AB1">
        <w:rPr>
          <w:sz w:val="22"/>
          <w:szCs w:val="22"/>
          <w:lang w:val="uk-UA"/>
        </w:rPr>
        <w:t>моніторинг</w:t>
      </w:r>
      <w:r w:rsidR="008E182B">
        <w:rPr>
          <w:sz w:val="22"/>
          <w:szCs w:val="22"/>
          <w:lang w:val="uk-UA"/>
        </w:rPr>
        <w:t>у</w:t>
      </w:r>
      <w:r w:rsidR="008E182B" w:rsidRPr="007F6AB1">
        <w:rPr>
          <w:sz w:val="22"/>
          <w:szCs w:val="22"/>
          <w:lang w:val="uk-UA"/>
        </w:rPr>
        <w:t xml:space="preserve"> </w:t>
      </w:r>
      <w:r w:rsidR="008E182B">
        <w:rPr>
          <w:sz w:val="22"/>
          <w:szCs w:val="22"/>
          <w:lang w:val="uk-UA"/>
        </w:rPr>
        <w:t>чи перевірки на виконання законодавства ЄС.</w:t>
      </w:r>
    </w:p>
    <w:p w14:paraId="1999988C" w14:textId="77777777" w:rsidR="008E182B" w:rsidRDefault="008E182B" w:rsidP="008E182B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4. Детальну інформацію щодо обробки Замовником (Місією) ваших персональних даних розміщено у заяві</w:t>
      </w:r>
      <w:r w:rsidRPr="007547C1">
        <w:rPr>
          <w:sz w:val="22"/>
          <w:szCs w:val="22"/>
          <w:lang w:val="uk-UA"/>
        </w:rPr>
        <w:t xml:space="preserve"> про конфіденційність</w:t>
      </w:r>
      <w:r>
        <w:rPr>
          <w:sz w:val="22"/>
          <w:szCs w:val="22"/>
          <w:lang w:val="uk-UA"/>
        </w:rPr>
        <w:t xml:space="preserve"> за посиланням: </w:t>
      </w:r>
      <w:hyperlink r:id="rId18" w:history="1">
        <w:r w:rsidRPr="00AC60CB">
          <w:rPr>
            <w:rStyle w:val="Hyperlink"/>
            <w:sz w:val="22"/>
            <w:szCs w:val="22"/>
          </w:rPr>
          <w:t>https</w:t>
        </w:r>
        <w:r w:rsidRPr="004F63FB">
          <w:rPr>
            <w:rStyle w:val="Hyperlink"/>
            <w:sz w:val="22"/>
            <w:szCs w:val="22"/>
            <w:lang w:val="ru-RU"/>
          </w:rPr>
          <w:t>://</w:t>
        </w:r>
        <w:r w:rsidRPr="00AC60CB">
          <w:rPr>
            <w:rStyle w:val="Hyperlink"/>
            <w:sz w:val="22"/>
            <w:szCs w:val="22"/>
          </w:rPr>
          <w:t>www</w:t>
        </w:r>
        <w:r w:rsidRPr="004F63FB">
          <w:rPr>
            <w:rStyle w:val="Hyperlink"/>
            <w:sz w:val="22"/>
            <w:szCs w:val="22"/>
            <w:lang w:val="ru-RU"/>
          </w:rPr>
          <w:t>.</w:t>
        </w:r>
        <w:proofErr w:type="spellStart"/>
        <w:r w:rsidRPr="00AC60CB">
          <w:rPr>
            <w:rStyle w:val="Hyperlink"/>
            <w:sz w:val="22"/>
            <w:szCs w:val="22"/>
          </w:rPr>
          <w:t>euam</w:t>
        </w:r>
        <w:proofErr w:type="spellEnd"/>
        <w:r w:rsidRPr="004F63FB">
          <w:rPr>
            <w:rStyle w:val="Hyperlink"/>
            <w:sz w:val="22"/>
            <w:szCs w:val="22"/>
            <w:lang w:val="ru-RU"/>
          </w:rPr>
          <w:t>-</w:t>
        </w:r>
        <w:proofErr w:type="spellStart"/>
        <w:r w:rsidRPr="00AC60CB">
          <w:rPr>
            <w:rStyle w:val="Hyperlink"/>
            <w:sz w:val="22"/>
            <w:szCs w:val="22"/>
          </w:rPr>
          <w:t>ukraine</w:t>
        </w:r>
        <w:proofErr w:type="spellEnd"/>
        <w:r w:rsidRPr="004F63FB">
          <w:rPr>
            <w:rStyle w:val="Hyperlink"/>
            <w:sz w:val="22"/>
            <w:szCs w:val="22"/>
            <w:lang w:val="ru-RU"/>
          </w:rPr>
          <w:t>.</w:t>
        </w:r>
        <w:proofErr w:type="spellStart"/>
        <w:r w:rsidRPr="00AC60CB">
          <w:rPr>
            <w:rStyle w:val="Hyperlink"/>
            <w:sz w:val="22"/>
            <w:szCs w:val="22"/>
          </w:rPr>
          <w:t>eu</w:t>
        </w:r>
        <w:proofErr w:type="spellEnd"/>
        <w:r w:rsidRPr="004F63FB">
          <w:rPr>
            <w:rStyle w:val="Hyperlink"/>
            <w:sz w:val="22"/>
            <w:szCs w:val="22"/>
            <w:lang w:val="ru-RU"/>
          </w:rPr>
          <w:t>/</w:t>
        </w:r>
        <w:r w:rsidRPr="00AC60CB">
          <w:rPr>
            <w:rStyle w:val="Hyperlink"/>
            <w:sz w:val="22"/>
            <w:szCs w:val="22"/>
          </w:rPr>
          <w:t>privacy</w:t>
        </w:r>
        <w:r w:rsidRPr="004F63FB">
          <w:rPr>
            <w:rStyle w:val="Hyperlink"/>
            <w:sz w:val="22"/>
            <w:szCs w:val="22"/>
            <w:lang w:val="ru-RU"/>
          </w:rPr>
          <w:t>-</w:t>
        </w:r>
        <w:r w:rsidRPr="00AC60CB">
          <w:rPr>
            <w:rStyle w:val="Hyperlink"/>
            <w:sz w:val="22"/>
            <w:szCs w:val="22"/>
          </w:rPr>
          <w:t>statements</w:t>
        </w:r>
        <w:r w:rsidRPr="004F63FB">
          <w:rPr>
            <w:rStyle w:val="Hyperlink"/>
            <w:sz w:val="22"/>
            <w:szCs w:val="22"/>
            <w:lang w:val="ru-RU"/>
          </w:rPr>
          <w:t>/</w:t>
        </w:r>
      </w:hyperlink>
    </w:p>
    <w:p w14:paraId="347DF6F8" w14:textId="77777777" w:rsidR="008E182B" w:rsidRPr="00A06A58" w:rsidRDefault="008E182B" w:rsidP="008E182B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5. </w:t>
      </w:r>
      <w:r w:rsidRPr="00F61BAE">
        <w:rPr>
          <w:sz w:val="22"/>
          <w:szCs w:val="22"/>
          <w:lang w:val="uk-UA"/>
        </w:rPr>
        <w:t xml:space="preserve">Контролюючим суб‘єктом щодо нагляду за обробкою персональних даних в межах </w:t>
      </w:r>
      <w:r>
        <w:rPr>
          <w:sz w:val="22"/>
          <w:szCs w:val="22"/>
          <w:lang w:val="uk-UA"/>
        </w:rPr>
        <w:t xml:space="preserve">Місії </w:t>
      </w:r>
      <w:r w:rsidRPr="00F61BAE">
        <w:rPr>
          <w:sz w:val="22"/>
          <w:szCs w:val="22"/>
          <w:lang w:val="uk-UA"/>
        </w:rPr>
        <w:t>є</w:t>
      </w:r>
      <w:r>
        <w:rPr>
          <w:sz w:val="22"/>
          <w:szCs w:val="22"/>
          <w:lang w:val="uk-UA"/>
        </w:rPr>
        <w:t xml:space="preserve"> Голова Місії </w:t>
      </w:r>
      <w:r>
        <w:rPr>
          <w:sz w:val="22"/>
          <w:szCs w:val="22"/>
          <w:lang w:val="es-ES"/>
        </w:rPr>
        <w:t>CSDP</w:t>
      </w:r>
      <w:r>
        <w:rPr>
          <w:sz w:val="22"/>
          <w:szCs w:val="22"/>
          <w:lang w:val="uk-UA"/>
        </w:rPr>
        <w:t>, яка виступає у якості Замовника.</w:t>
      </w:r>
    </w:p>
    <w:p w14:paraId="5F786634" w14:textId="77777777" w:rsidR="008E182B" w:rsidRDefault="008E182B" w:rsidP="008E182B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6. </w:t>
      </w:r>
      <w:proofErr w:type="spellStart"/>
      <w:r>
        <w:rPr>
          <w:sz w:val="22"/>
          <w:szCs w:val="22"/>
          <w:lang w:val="uk-UA"/>
        </w:rPr>
        <w:t>Пропорційно</w:t>
      </w:r>
      <w:proofErr w:type="spellEnd"/>
      <w:r>
        <w:rPr>
          <w:sz w:val="22"/>
          <w:szCs w:val="22"/>
          <w:lang w:val="uk-UA"/>
        </w:rPr>
        <w:t xml:space="preserve"> тому, якою мірою Договір </w:t>
      </w:r>
      <w:proofErr w:type="spellStart"/>
      <w:r>
        <w:rPr>
          <w:sz w:val="22"/>
          <w:szCs w:val="22"/>
          <w:lang w:val="uk-UA"/>
        </w:rPr>
        <w:t>задіює</w:t>
      </w:r>
      <w:proofErr w:type="spellEnd"/>
      <w:r>
        <w:rPr>
          <w:sz w:val="22"/>
          <w:szCs w:val="22"/>
          <w:lang w:val="uk-UA"/>
        </w:rPr>
        <w:t xml:space="preserve"> фінансування Європейським Союзом, Замовник (Місія </w:t>
      </w:r>
      <w:r>
        <w:rPr>
          <w:sz w:val="22"/>
          <w:szCs w:val="22"/>
          <w:lang w:val="es-ES"/>
        </w:rPr>
        <w:t>CSDP</w:t>
      </w:r>
      <w:r>
        <w:rPr>
          <w:sz w:val="22"/>
          <w:szCs w:val="22"/>
          <w:lang w:val="uk-UA"/>
        </w:rPr>
        <w:t xml:space="preserve">) має право надавати інформацію, обмін якою відбувається в рамках виконання Договору, Європейській Комісії. Такий обмін може мати місце з Комісією виключно з метою сприяння останній у реалізації нею прав та зобов‘язань за відповідною законодавчою базою та угодою про фінансування, укладеною з Місією (остання виступає в якості Замовника для потреб цього договору). </w:t>
      </w:r>
    </w:p>
    <w:p w14:paraId="28F5B820" w14:textId="259BE5A5" w:rsidR="008E182B" w:rsidRDefault="008E182B" w:rsidP="008E182B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7. Обмін інформацією може включати передачу персональних даних (напр., імена, контактні дані, підписи й резюме) фізичних осіб, задіяних у </w:t>
      </w:r>
      <w:r w:rsidR="00F57D0E">
        <w:rPr>
          <w:sz w:val="22"/>
          <w:szCs w:val="22"/>
          <w:lang w:val="uk-UA"/>
        </w:rPr>
        <w:t>процесі виконання Договору (таких</w:t>
      </w:r>
      <w:r>
        <w:rPr>
          <w:sz w:val="22"/>
          <w:szCs w:val="22"/>
          <w:lang w:val="uk-UA"/>
        </w:rPr>
        <w:t xml:space="preserve"> як підрядники, персонал, експерти, стажери, субпідрядники, страховики, поручителі, аудитори і </w:t>
      </w:r>
      <w:r w:rsidRPr="00D42B59">
        <w:rPr>
          <w:sz w:val="22"/>
          <w:szCs w:val="22"/>
          <w:lang w:val="uk-UA"/>
        </w:rPr>
        <w:t>юрисконсульт</w:t>
      </w:r>
      <w:r>
        <w:rPr>
          <w:sz w:val="22"/>
          <w:szCs w:val="22"/>
          <w:lang w:val="uk-UA"/>
        </w:rPr>
        <w:t xml:space="preserve">). </w:t>
      </w:r>
    </w:p>
    <w:p w14:paraId="75A5784B" w14:textId="221F8504" w:rsidR="008E182B" w:rsidRDefault="008E182B" w:rsidP="008E182B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8. У випадках, коли </w:t>
      </w:r>
      <w:r w:rsidR="00934566">
        <w:rPr>
          <w:sz w:val="22"/>
          <w:lang w:val="uk-UA"/>
        </w:rPr>
        <w:t>Викон</w:t>
      </w:r>
      <w:r w:rsidR="004E141D" w:rsidRPr="007E2F89">
        <w:rPr>
          <w:sz w:val="22"/>
          <w:lang w:val="uk-UA"/>
        </w:rPr>
        <w:t>авець</w:t>
      </w:r>
      <w:r>
        <w:rPr>
          <w:sz w:val="22"/>
          <w:szCs w:val="22"/>
          <w:lang w:val="uk-UA"/>
        </w:rPr>
        <w:t xml:space="preserve"> опрацьовує персональні дані у контексті виконання цього Договору, він/вона має відповідним чином інформувати суб‘єктів відповідних даних щодо факту можливої передачі їхніх даних Комісії. </w:t>
      </w:r>
    </w:p>
    <w:p w14:paraId="71C7CA29" w14:textId="54DD921A" w:rsidR="00C12690" w:rsidRPr="00A448CC" w:rsidRDefault="008E182B" w:rsidP="008E182B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9. Коли персональні дані передано </w:t>
      </w:r>
      <w:r w:rsidR="00712112">
        <w:rPr>
          <w:sz w:val="22"/>
          <w:szCs w:val="22"/>
          <w:lang w:val="uk-UA"/>
        </w:rPr>
        <w:t>Замовником (Місією</w:t>
      </w:r>
      <w:r>
        <w:rPr>
          <w:sz w:val="22"/>
          <w:szCs w:val="22"/>
          <w:lang w:val="uk-UA"/>
        </w:rPr>
        <w:t>)</w:t>
      </w:r>
      <w:r w:rsidR="00712112">
        <w:rPr>
          <w:sz w:val="22"/>
          <w:szCs w:val="22"/>
          <w:lang w:val="uk-UA"/>
        </w:rPr>
        <w:t xml:space="preserve"> до </w:t>
      </w:r>
      <w:r w:rsidR="00712112" w:rsidRPr="00712112">
        <w:rPr>
          <w:sz w:val="22"/>
          <w:szCs w:val="22"/>
          <w:lang w:val="uk-UA"/>
        </w:rPr>
        <w:t>Європейській Комісії</w:t>
      </w:r>
      <w:r w:rsidR="00712112">
        <w:rPr>
          <w:sz w:val="22"/>
          <w:szCs w:val="22"/>
          <w:lang w:val="uk-UA"/>
        </w:rPr>
        <w:t>, остання</w:t>
      </w:r>
      <w:r>
        <w:rPr>
          <w:sz w:val="22"/>
          <w:szCs w:val="22"/>
          <w:lang w:val="uk-UA"/>
        </w:rPr>
        <w:t xml:space="preserve"> опрацьовує їх згідно </w:t>
      </w:r>
      <w:r w:rsidR="00712112">
        <w:rPr>
          <w:sz w:val="22"/>
          <w:szCs w:val="22"/>
          <w:lang w:val="uk-UA"/>
        </w:rPr>
        <w:t xml:space="preserve">з </w:t>
      </w:r>
      <w:r>
        <w:rPr>
          <w:sz w:val="22"/>
          <w:szCs w:val="22"/>
          <w:lang w:val="uk-UA"/>
        </w:rPr>
        <w:t xml:space="preserve">угодою про фінансування, укладеною з Місією, а також із Постановою </w:t>
      </w:r>
      <w:r w:rsidRPr="00E762ED">
        <w:rPr>
          <w:sz w:val="22"/>
          <w:szCs w:val="22"/>
          <w:lang w:val="uk-UA"/>
        </w:rPr>
        <w:t xml:space="preserve">(EU) </w:t>
      </w:r>
      <w:r>
        <w:rPr>
          <w:sz w:val="22"/>
          <w:szCs w:val="22"/>
          <w:lang w:val="uk-UA"/>
        </w:rPr>
        <w:t xml:space="preserve">№ </w:t>
      </w:r>
      <w:r w:rsidRPr="00E762ED">
        <w:rPr>
          <w:sz w:val="22"/>
          <w:szCs w:val="22"/>
          <w:lang w:val="uk-UA"/>
        </w:rPr>
        <w:t>2018/1725</w:t>
      </w:r>
      <w:r>
        <w:rPr>
          <w:sz w:val="22"/>
          <w:szCs w:val="22"/>
          <w:lang w:val="uk-UA"/>
        </w:rPr>
        <w:t xml:space="preserve"> Європейського Парламенту та Ради від 23 жовтня 2018 року «Про захист фізичних осіб в частині опрацювання персональних даних інституціями, органами, підрозділами та агенціями Союзу, і про свободу переміщення такої інформації», якою у свою чергу скасовано Постанову (</w:t>
      </w:r>
      <w:r w:rsidRPr="003F77A8">
        <w:rPr>
          <w:sz w:val="22"/>
          <w:szCs w:val="22"/>
          <w:lang w:val="uk-UA"/>
        </w:rPr>
        <w:t xml:space="preserve">EC) </w:t>
      </w:r>
      <w:r>
        <w:rPr>
          <w:sz w:val="22"/>
          <w:szCs w:val="22"/>
          <w:lang w:val="uk-UA"/>
        </w:rPr>
        <w:t>№</w:t>
      </w:r>
      <w:r w:rsidRPr="003F77A8">
        <w:rPr>
          <w:sz w:val="22"/>
          <w:szCs w:val="22"/>
          <w:lang w:val="uk-UA"/>
        </w:rPr>
        <w:t xml:space="preserve"> 45/2001</w:t>
      </w:r>
      <w:r>
        <w:rPr>
          <w:sz w:val="22"/>
          <w:szCs w:val="22"/>
          <w:lang w:val="uk-UA"/>
        </w:rPr>
        <w:t xml:space="preserve"> та Рішення № </w:t>
      </w:r>
      <w:r w:rsidRPr="003F77A8">
        <w:rPr>
          <w:sz w:val="22"/>
          <w:szCs w:val="22"/>
          <w:lang w:val="uk-UA"/>
        </w:rPr>
        <w:t>1247/2002/EC</w:t>
      </w:r>
      <w:r>
        <w:rPr>
          <w:sz w:val="22"/>
          <w:szCs w:val="22"/>
          <w:lang w:val="uk-UA"/>
        </w:rPr>
        <w:t xml:space="preserve">, що додатково описано у наступній заяві служби </w:t>
      </w:r>
      <w:r>
        <w:rPr>
          <w:sz w:val="22"/>
          <w:szCs w:val="22"/>
          <w:lang w:val="es-ES"/>
        </w:rPr>
        <w:t>FPI</w:t>
      </w:r>
      <w:r w:rsidRPr="008144C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про конфіденційність: </w:t>
      </w:r>
      <w:hyperlink r:id="rId19" w:history="1">
        <w:r w:rsidRPr="00961E09">
          <w:rPr>
            <w:rStyle w:val="Hyperlink"/>
            <w:sz w:val="22"/>
            <w:szCs w:val="22"/>
          </w:rPr>
          <w:t>https</w:t>
        </w:r>
        <w:r w:rsidRPr="00961E09">
          <w:rPr>
            <w:rStyle w:val="Hyperlink"/>
            <w:sz w:val="22"/>
            <w:szCs w:val="22"/>
            <w:lang w:val="uk-UA"/>
          </w:rPr>
          <w:t>://</w:t>
        </w:r>
        <w:proofErr w:type="spellStart"/>
        <w:r w:rsidRPr="00961E09">
          <w:rPr>
            <w:rStyle w:val="Hyperlink"/>
            <w:sz w:val="22"/>
            <w:szCs w:val="22"/>
          </w:rPr>
          <w:t>fpi</w:t>
        </w:r>
        <w:proofErr w:type="spellEnd"/>
        <w:r w:rsidRPr="00961E09">
          <w:rPr>
            <w:rStyle w:val="Hyperlink"/>
            <w:sz w:val="22"/>
            <w:szCs w:val="22"/>
            <w:lang w:val="uk-UA"/>
          </w:rPr>
          <w:t>.</w:t>
        </w:r>
        <w:proofErr w:type="spellStart"/>
        <w:r w:rsidRPr="00961E09">
          <w:rPr>
            <w:rStyle w:val="Hyperlink"/>
            <w:sz w:val="22"/>
            <w:szCs w:val="22"/>
          </w:rPr>
          <w:t>ec</w:t>
        </w:r>
        <w:proofErr w:type="spellEnd"/>
        <w:r w:rsidRPr="00961E09">
          <w:rPr>
            <w:rStyle w:val="Hyperlink"/>
            <w:sz w:val="22"/>
            <w:szCs w:val="22"/>
            <w:lang w:val="uk-UA"/>
          </w:rPr>
          <w:t>.</w:t>
        </w:r>
        <w:proofErr w:type="spellStart"/>
        <w:r w:rsidRPr="00961E09">
          <w:rPr>
            <w:rStyle w:val="Hyperlink"/>
            <w:sz w:val="22"/>
            <w:szCs w:val="22"/>
          </w:rPr>
          <w:t>europa</w:t>
        </w:r>
        <w:proofErr w:type="spellEnd"/>
        <w:r w:rsidRPr="00961E09">
          <w:rPr>
            <w:rStyle w:val="Hyperlink"/>
            <w:sz w:val="22"/>
            <w:szCs w:val="22"/>
            <w:lang w:val="uk-UA"/>
          </w:rPr>
          <w:t>.</w:t>
        </w:r>
        <w:proofErr w:type="spellStart"/>
        <w:r w:rsidRPr="00961E09">
          <w:rPr>
            <w:rStyle w:val="Hyperlink"/>
            <w:sz w:val="22"/>
            <w:szCs w:val="22"/>
          </w:rPr>
          <w:t>eu</w:t>
        </w:r>
        <w:proofErr w:type="spellEnd"/>
        <w:r w:rsidRPr="00961E09">
          <w:rPr>
            <w:rStyle w:val="Hyperlink"/>
            <w:sz w:val="22"/>
            <w:szCs w:val="22"/>
            <w:lang w:val="uk-UA"/>
          </w:rPr>
          <w:t>/</w:t>
        </w:r>
        <w:r w:rsidRPr="00961E09">
          <w:rPr>
            <w:rStyle w:val="Hyperlink"/>
            <w:sz w:val="22"/>
            <w:szCs w:val="22"/>
          </w:rPr>
          <w:t>document</w:t>
        </w:r>
        <w:r w:rsidRPr="00961E09">
          <w:rPr>
            <w:rStyle w:val="Hyperlink"/>
            <w:sz w:val="22"/>
            <w:szCs w:val="22"/>
            <w:lang w:val="uk-UA"/>
          </w:rPr>
          <w:t>/</w:t>
        </w:r>
        <w:r w:rsidRPr="00961E09">
          <w:rPr>
            <w:rStyle w:val="Hyperlink"/>
            <w:sz w:val="22"/>
            <w:szCs w:val="22"/>
          </w:rPr>
          <w:t>download</w:t>
        </w:r>
        <w:r w:rsidRPr="00961E09">
          <w:rPr>
            <w:rStyle w:val="Hyperlink"/>
            <w:sz w:val="22"/>
            <w:szCs w:val="22"/>
            <w:lang w:val="uk-UA"/>
          </w:rPr>
          <w:t>/06</w:t>
        </w:r>
        <w:r w:rsidRPr="00961E09">
          <w:rPr>
            <w:rStyle w:val="Hyperlink"/>
            <w:sz w:val="22"/>
            <w:szCs w:val="22"/>
          </w:rPr>
          <w:t>a</w:t>
        </w:r>
        <w:r w:rsidRPr="00961E09">
          <w:rPr>
            <w:rStyle w:val="Hyperlink"/>
            <w:sz w:val="22"/>
            <w:szCs w:val="22"/>
            <w:lang w:val="uk-UA"/>
          </w:rPr>
          <w:t>20</w:t>
        </w:r>
        <w:r w:rsidRPr="00961E09">
          <w:rPr>
            <w:rStyle w:val="Hyperlink"/>
            <w:sz w:val="22"/>
            <w:szCs w:val="22"/>
          </w:rPr>
          <w:t>f</w:t>
        </w:r>
        <w:r w:rsidRPr="00961E09">
          <w:rPr>
            <w:rStyle w:val="Hyperlink"/>
            <w:sz w:val="22"/>
            <w:szCs w:val="22"/>
            <w:lang w:val="uk-UA"/>
          </w:rPr>
          <w:t>37-8529-4712-8</w:t>
        </w:r>
        <w:proofErr w:type="spellStart"/>
        <w:r w:rsidRPr="00961E09">
          <w:rPr>
            <w:rStyle w:val="Hyperlink"/>
            <w:sz w:val="22"/>
            <w:szCs w:val="22"/>
          </w:rPr>
          <w:t>cbf</w:t>
        </w:r>
        <w:proofErr w:type="spellEnd"/>
        <w:r w:rsidRPr="00961E09">
          <w:rPr>
            <w:rStyle w:val="Hyperlink"/>
            <w:sz w:val="22"/>
            <w:szCs w:val="22"/>
            <w:lang w:val="uk-UA"/>
          </w:rPr>
          <w:t>-1</w:t>
        </w:r>
        <w:r w:rsidRPr="00961E09">
          <w:rPr>
            <w:rStyle w:val="Hyperlink"/>
            <w:sz w:val="22"/>
            <w:szCs w:val="22"/>
          </w:rPr>
          <w:t>d</w:t>
        </w:r>
        <w:r w:rsidRPr="00961E09">
          <w:rPr>
            <w:rStyle w:val="Hyperlink"/>
            <w:sz w:val="22"/>
            <w:szCs w:val="22"/>
            <w:lang w:val="uk-UA"/>
          </w:rPr>
          <w:t>527</w:t>
        </w:r>
        <w:r w:rsidRPr="00961E09">
          <w:rPr>
            <w:rStyle w:val="Hyperlink"/>
            <w:sz w:val="22"/>
            <w:szCs w:val="22"/>
          </w:rPr>
          <w:t>a</w:t>
        </w:r>
        <w:r w:rsidRPr="00961E09">
          <w:rPr>
            <w:rStyle w:val="Hyperlink"/>
            <w:sz w:val="22"/>
            <w:szCs w:val="22"/>
            <w:lang w:val="uk-UA"/>
          </w:rPr>
          <w:t>68717</w:t>
        </w:r>
        <w:r w:rsidRPr="00961E09">
          <w:rPr>
            <w:rStyle w:val="Hyperlink"/>
            <w:sz w:val="22"/>
            <w:szCs w:val="22"/>
          </w:rPr>
          <w:t>a</w:t>
        </w:r>
        <w:r w:rsidRPr="00961E09">
          <w:rPr>
            <w:rStyle w:val="Hyperlink"/>
            <w:sz w:val="22"/>
            <w:szCs w:val="22"/>
            <w:lang w:val="uk-UA"/>
          </w:rPr>
          <w:t>_</w:t>
        </w:r>
        <w:proofErr w:type="spellStart"/>
        <w:r w:rsidRPr="00961E09">
          <w:rPr>
            <w:rStyle w:val="Hyperlink"/>
            <w:sz w:val="22"/>
            <w:szCs w:val="22"/>
          </w:rPr>
          <w:t>en</w:t>
        </w:r>
        <w:proofErr w:type="spellEnd"/>
        <w:r w:rsidRPr="00961E09">
          <w:rPr>
            <w:rStyle w:val="Hyperlink"/>
            <w:sz w:val="22"/>
            <w:szCs w:val="22"/>
            <w:lang w:val="uk-UA"/>
          </w:rPr>
          <w:t>?</w:t>
        </w:r>
        <w:r w:rsidRPr="00961E09">
          <w:rPr>
            <w:rStyle w:val="Hyperlink"/>
            <w:sz w:val="22"/>
            <w:szCs w:val="22"/>
          </w:rPr>
          <w:t>filename</w:t>
        </w:r>
        <w:r w:rsidRPr="00961E09">
          <w:rPr>
            <w:rStyle w:val="Hyperlink"/>
            <w:sz w:val="22"/>
            <w:szCs w:val="22"/>
            <w:lang w:val="uk-UA"/>
          </w:rPr>
          <w:t>=</w:t>
        </w:r>
        <w:r w:rsidRPr="00961E09">
          <w:rPr>
            <w:rStyle w:val="Hyperlink"/>
            <w:sz w:val="22"/>
            <w:szCs w:val="22"/>
          </w:rPr>
          <w:t>privacy</w:t>
        </w:r>
        <w:r w:rsidRPr="00961E09">
          <w:rPr>
            <w:rStyle w:val="Hyperlink"/>
            <w:sz w:val="22"/>
            <w:szCs w:val="22"/>
            <w:lang w:val="uk-UA"/>
          </w:rPr>
          <w:t>-</w:t>
        </w:r>
        <w:r w:rsidRPr="00961E09">
          <w:rPr>
            <w:rStyle w:val="Hyperlink"/>
            <w:sz w:val="22"/>
            <w:szCs w:val="22"/>
          </w:rPr>
          <w:t>statement</w:t>
        </w:r>
        <w:r w:rsidRPr="00961E09">
          <w:rPr>
            <w:rStyle w:val="Hyperlink"/>
            <w:sz w:val="22"/>
            <w:szCs w:val="22"/>
            <w:lang w:val="uk-UA"/>
          </w:rPr>
          <w:t>-</w:t>
        </w:r>
        <w:r w:rsidRPr="00961E09">
          <w:rPr>
            <w:rStyle w:val="Hyperlink"/>
            <w:sz w:val="22"/>
            <w:szCs w:val="22"/>
          </w:rPr>
          <w:t>indirect</w:t>
        </w:r>
        <w:r w:rsidRPr="00961E09">
          <w:rPr>
            <w:rStyle w:val="Hyperlink"/>
            <w:sz w:val="22"/>
            <w:szCs w:val="22"/>
            <w:lang w:val="uk-UA"/>
          </w:rPr>
          <w:t>-</w:t>
        </w:r>
        <w:r w:rsidRPr="00961E09">
          <w:rPr>
            <w:rStyle w:val="Hyperlink"/>
            <w:sz w:val="22"/>
            <w:szCs w:val="22"/>
          </w:rPr>
          <w:t>management</w:t>
        </w:r>
        <w:r w:rsidRPr="00961E09">
          <w:rPr>
            <w:rStyle w:val="Hyperlink"/>
            <w:sz w:val="22"/>
            <w:szCs w:val="22"/>
            <w:lang w:val="uk-UA"/>
          </w:rPr>
          <w:t>.</w:t>
        </w:r>
        <w:r w:rsidRPr="00961E09">
          <w:rPr>
            <w:rStyle w:val="Hyperlink"/>
            <w:sz w:val="22"/>
            <w:szCs w:val="22"/>
          </w:rPr>
          <w:t>pdf</w:t>
        </w:r>
      </w:hyperlink>
      <w:r w:rsidR="00B24EBE" w:rsidRPr="00A448CC">
        <w:rPr>
          <w:sz w:val="22"/>
          <w:lang w:val="uk-UA"/>
        </w:rPr>
        <w:t>.</w:t>
      </w:r>
    </w:p>
    <w:p w14:paraId="18A38BAC" w14:textId="77777777" w:rsidR="00212B1D" w:rsidRPr="00767418" w:rsidRDefault="00212B1D" w:rsidP="008E182B">
      <w:pPr>
        <w:spacing w:after="0"/>
        <w:ind w:left="1411" w:hanging="1411"/>
        <w:jc w:val="center"/>
        <w:rPr>
          <w:sz w:val="22"/>
          <w:szCs w:val="22"/>
          <w:lang w:val="uk-UA"/>
        </w:rPr>
      </w:pPr>
      <w:r w:rsidRPr="00767418">
        <w:rPr>
          <w:sz w:val="22"/>
          <w:szCs w:val="22"/>
          <w:lang w:val="uk-UA"/>
        </w:rPr>
        <w:t>* * *</w:t>
      </w:r>
    </w:p>
    <w:sectPr w:rsidR="00212B1D" w:rsidRPr="00767418" w:rsidSect="00026DBA">
      <w:footerReference w:type="default" r:id="rId20"/>
      <w:footerReference w:type="first" r:id="rId21"/>
      <w:pgSz w:w="11913" w:h="16834" w:code="9"/>
      <w:pgMar w:top="993" w:right="1418" w:bottom="993" w:left="1134" w:header="720" w:footer="534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39600" w14:textId="77777777" w:rsidR="00184E19" w:rsidRDefault="00184E19">
      <w:r>
        <w:separator/>
      </w:r>
    </w:p>
  </w:endnote>
  <w:endnote w:type="continuationSeparator" w:id="0">
    <w:p w14:paraId="44254ECB" w14:textId="77777777" w:rsidR="00184E19" w:rsidRDefault="00184E19">
      <w:r>
        <w:continuationSeparator/>
      </w:r>
    </w:p>
  </w:endnote>
  <w:endnote w:type="continuationNotice" w:id="1">
    <w:p w14:paraId="22672D46" w14:textId="77777777" w:rsidR="00456C39" w:rsidRDefault="00456C3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E1CC9" w14:textId="22746795" w:rsidR="002C37E4" w:rsidRDefault="007D67D6" w:rsidP="00BE4C6B">
    <w:pPr>
      <w:pStyle w:val="Footer"/>
      <w:tabs>
        <w:tab w:val="right" w:pos="8789"/>
      </w:tabs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2021.1</w:t>
    </w:r>
    <w:r w:rsidR="002C37E4" w:rsidRPr="00953EE9">
      <w:rPr>
        <w:rFonts w:ascii="Times New Roman" w:hAnsi="Times New Roman"/>
        <w:sz w:val="18"/>
        <w:szCs w:val="18"/>
      </w:rPr>
      <w:tab/>
    </w:r>
    <w:r w:rsidR="00306E99">
      <w:rPr>
        <w:rFonts w:ascii="Times New Roman" w:hAnsi="Times New Roman"/>
        <w:sz w:val="18"/>
        <w:szCs w:val="18"/>
        <w:lang w:val="uk-UA"/>
      </w:rPr>
      <w:t>Сторінка</w:t>
    </w:r>
    <w:r w:rsidR="002C37E4" w:rsidRPr="00953EE9">
      <w:rPr>
        <w:rFonts w:ascii="Times New Roman" w:hAnsi="Times New Roman"/>
        <w:sz w:val="18"/>
        <w:szCs w:val="18"/>
      </w:rPr>
      <w:t xml:space="preserve">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2D24EC">
      <w:rPr>
        <w:rStyle w:val="PageNumber"/>
        <w:rFonts w:ascii="Times New Roman" w:hAnsi="Times New Roman"/>
        <w:noProof/>
        <w:sz w:val="18"/>
        <w:szCs w:val="18"/>
      </w:rPr>
      <w:t>6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306E99">
      <w:rPr>
        <w:rStyle w:val="PageNumber"/>
        <w:rFonts w:ascii="Times New Roman" w:hAnsi="Times New Roman"/>
        <w:sz w:val="18"/>
        <w:szCs w:val="18"/>
      </w:rPr>
      <w:t xml:space="preserve"> з</w:t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2D24EC">
      <w:rPr>
        <w:rStyle w:val="PageNumber"/>
        <w:rFonts w:ascii="Times New Roman" w:hAnsi="Times New Roman"/>
        <w:noProof/>
        <w:sz w:val="18"/>
        <w:szCs w:val="18"/>
      </w:rPr>
      <w:t>9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3582F4C1" w14:textId="7745A0F2" w:rsidR="00BE4C6B" w:rsidRPr="00535F79" w:rsidRDefault="00BE4C6B" w:rsidP="00BE4C6B">
    <w:pPr>
      <w:pStyle w:val="Footer"/>
      <w:tabs>
        <w:tab w:val="center" w:pos="0"/>
      </w:tabs>
      <w:rPr>
        <w:rFonts w:ascii="Times New Roman" w:hAnsi="Times New Roman"/>
        <w:sz w:val="18"/>
        <w:szCs w:val="18"/>
        <w:lang w:val="uk-UA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712EA4">
      <w:rPr>
        <w:rFonts w:ascii="Times New Roman" w:hAnsi="Times New Roman"/>
        <w:noProof/>
        <w:sz w:val="18"/>
        <w:szCs w:val="18"/>
      </w:rPr>
      <w:t>1.2. Draft Supply Contract UKR EUAM-24-36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01A5D" w14:textId="4D71D1A9" w:rsidR="002C37E4" w:rsidRDefault="00330264" w:rsidP="00DB3187">
    <w:pPr>
      <w:pStyle w:val="Footer"/>
      <w:tabs>
        <w:tab w:val="right" w:pos="8505"/>
      </w:tabs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2021.1</w:t>
    </w:r>
    <w:r w:rsidR="002C37E4" w:rsidRPr="00953EE9">
      <w:rPr>
        <w:rFonts w:ascii="Times New Roman" w:hAnsi="Times New Roman"/>
        <w:sz w:val="18"/>
        <w:szCs w:val="18"/>
      </w:rPr>
      <w:tab/>
    </w:r>
    <w:r w:rsidR="00306E99">
      <w:rPr>
        <w:rFonts w:ascii="Times New Roman" w:hAnsi="Times New Roman"/>
        <w:sz w:val="18"/>
        <w:szCs w:val="18"/>
        <w:lang w:val="uk-UA"/>
      </w:rPr>
      <w:t>С</w:t>
    </w:r>
    <w:r w:rsidR="00853B6E">
      <w:rPr>
        <w:rFonts w:ascii="Times New Roman" w:hAnsi="Times New Roman"/>
        <w:sz w:val="18"/>
        <w:szCs w:val="18"/>
        <w:lang w:val="uk-UA"/>
      </w:rPr>
      <w:t>торінка</w:t>
    </w:r>
    <w:r w:rsidR="002C37E4" w:rsidRPr="00953EE9">
      <w:rPr>
        <w:rFonts w:ascii="Times New Roman" w:hAnsi="Times New Roman"/>
        <w:sz w:val="18"/>
        <w:szCs w:val="18"/>
      </w:rPr>
      <w:t xml:space="preserve">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2D24EC">
      <w:rPr>
        <w:rStyle w:val="PageNumber"/>
        <w:rFonts w:ascii="Times New Roman" w:hAnsi="Times New Roman"/>
        <w:noProof/>
        <w:sz w:val="18"/>
        <w:szCs w:val="18"/>
      </w:rPr>
      <w:t>1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</w:t>
    </w:r>
    <w:r w:rsidR="00B0262A">
      <w:rPr>
        <w:rStyle w:val="PageNumber"/>
        <w:rFonts w:ascii="Times New Roman" w:hAnsi="Times New Roman"/>
        <w:sz w:val="18"/>
        <w:szCs w:val="18"/>
        <w:lang w:val="uk-UA"/>
      </w:rPr>
      <w:t>з</w:t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2D24EC">
      <w:rPr>
        <w:rStyle w:val="PageNumber"/>
        <w:rFonts w:ascii="Times New Roman" w:hAnsi="Times New Roman"/>
        <w:noProof/>
        <w:sz w:val="18"/>
        <w:szCs w:val="18"/>
      </w:rPr>
      <w:t>9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16EA1C80" w14:textId="2C5F5FD4" w:rsidR="00330264" w:rsidRPr="0069743A" w:rsidRDefault="00330264" w:rsidP="00330264">
    <w:pPr>
      <w:pStyle w:val="Footer"/>
      <w:tabs>
        <w:tab w:val="center" w:pos="0"/>
      </w:tabs>
      <w:rPr>
        <w:rFonts w:ascii="Times New Roman" w:hAnsi="Times New Roman"/>
        <w:sz w:val="18"/>
        <w:szCs w:val="18"/>
        <w:lang w:val="uk-UA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712EA4">
      <w:rPr>
        <w:rFonts w:ascii="Times New Roman" w:hAnsi="Times New Roman"/>
        <w:noProof/>
        <w:sz w:val="18"/>
        <w:szCs w:val="18"/>
      </w:rPr>
      <w:t>1.2. Draft Supply Contract UKR EUAM-24-36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D371C" w14:textId="77777777" w:rsidR="00184E19" w:rsidRDefault="00184E19" w:rsidP="0036136C">
      <w:pPr>
        <w:spacing w:after="60"/>
      </w:pPr>
      <w:r>
        <w:separator/>
      </w:r>
    </w:p>
  </w:footnote>
  <w:footnote w:type="continuationSeparator" w:id="0">
    <w:p w14:paraId="26682CFE" w14:textId="77777777" w:rsidR="00184E19" w:rsidRDefault="00184E19">
      <w:r>
        <w:continuationSeparator/>
      </w:r>
    </w:p>
  </w:footnote>
  <w:footnote w:type="continuationNotice" w:id="1">
    <w:p w14:paraId="6B59E8D5" w14:textId="77777777" w:rsidR="00456C39" w:rsidRDefault="00456C39">
      <w:pPr>
        <w:spacing w:after="0"/>
      </w:pPr>
    </w:p>
  </w:footnote>
  <w:footnote w:id="2">
    <w:p w14:paraId="36BC6061" w14:textId="77777777" w:rsidR="00A4235B" w:rsidRPr="00A4235B" w:rsidRDefault="00A4235B" w:rsidP="00330264">
      <w:pPr>
        <w:pStyle w:val="FootnoteText"/>
        <w:spacing w:after="0"/>
        <w:ind w:left="284" w:hanging="284"/>
        <w:rPr>
          <w:sz w:val="16"/>
          <w:lang w:val="ru-RU"/>
        </w:rPr>
      </w:pPr>
      <w:r w:rsidRPr="00306E99">
        <w:rPr>
          <w:sz w:val="18"/>
          <w:vertAlign w:val="superscript"/>
        </w:rPr>
        <w:footnoteRef/>
      </w:r>
      <w:r w:rsidRPr="00A4235B">
        <w:rPr>
          <w:rStyle w:val="FootnoteReference"/>
          <w:sz w:val="18"/>
          <w:szCs w:val="18"/>
          <w:lang w:val="ru-RU"/>
        </w:rPr>
        <w:t xml:space="preserve"> </w:t>
      </w:r>
      <w:r w:rsidRPr="00A4235B">
        <w:rPr>
          <w:sz w:val="16"/>
          <w:lang w:val="ru-RU"/>
        </w:rPr>
        <w:tab/>
      </w:r>
      <w:r w:rsidRPr="00A4235B">
        <w:rPr>
          <w:sz w:val="16"/>
          <w:szCs w:val="18"/>
          <w:lang w:val="ru-RU"/>
        </w:rPr>
        <w:t>Залежно від обставин. Для фізичних осіб слід зазначити номери посвідчень особи, паспортів або еквівалентних документів.</w:t>
      </w:r>
    </w:p>
  </w:footnote>
  <w:footnote w:id="3">
    <w:p w14:paraId="73CA4912" w14:textId="77777777" w:rsidR="00A4235B" w:rsidRPr="00A4235B" w:rsidRDefault="00A4235B" w:rsidP="00330264">
      <w:pPr>
        <w:pStyle w:val="FootnoteText"/>
        <w:spacing w:after="0"/>
        <w:ind w:left="284" w:hanging="284"/>
        <w:rPr>
          <w:lang w:val="ru-RU"/>
        </w:rPr>
      </w:pPr>
      <w:r w:rsidRPr="00306E99">
        <w:rPr>
          <w:sz w:val="18"/>
          <w:vertAlign w:val="superscript"/>
        </w:rPr>
        <w:footnoteRef/>
      </w:r>
      <w:r w:rsidRPr="00A4235B">
        <w:rPr>
          <w:rStyle w:val="FootnoteReference"/>
          <w:sz w:val="18"/>
          <w:szCs w:val="18"/>
          <w:lang w:val="ru-RU"/>
        </w:rPr>
        <w:t xml:space="preserve"> </w:t>
      </w:r>
      <w:r w:rsidRPr="00A4235B">
        <w:rPr>
          <w:sz w:val="16"/>
          <w:lang w:val="ru-RU"/>
        </w:rPr>
        <w:tab/>
      </w:r>
      <w:r w:rsidRPr="00A4235B">
        <w:rPr>
          <w:sz w:val="18"/>
          <w:lang w:val="ru-RU"/>
        </w:rPr>
        <w:t>За винятком випадків, коли контрагент не є зареєстрованим платником ПДВ.</w:t>
      </w:r>
    </w:p>
  </w:footnote>
  <w:footnote w:id="4">
    <w:p w14:paraId="49AA873B" w14:textId="77777777" w:rsidR="008B7B26" w:rsidRPr="00306E99" w:rsidRDefault="008B7B26" w:rsidP="008B7B26">
      <w:pPr>
        <w:pStyle w:val="FootnoteText"/>
        <w:spacing w:after="0"/>
        <w:ind w:left="284" w:hanging="284"/>
        <w:rPr>
          <w:lang w:val="ru-RU"/>
        </w:rPr>
      </w:pPr>
      <w:r w:rsidRPr="00306E99">
        <w:rPr>
          <w:sz w:val="18"/>
          <w:szCs w:val="18"/>
          <w:vertAlign w:val="superscript"/>
        </w:rPr>
        <w:footnoteRef/>
      </w:r>
      <w:r w:rsidRPr="00306E99">
        <w:rPr>
          <w:lang w:val="ru-RU"/>
        </w:rPr>
        <w:tab/>
      </w:r>
      <w:r w:rsidRPr="00306E99">
        <w:rPr>
          <w:sz w:val="18"/>
          <w:szCs w:val="18"/>
        </w:rPr>
        <w:t>DDP</w:t>
      </w:r>
      <w:r w:rsidRPr="00306E99">
        <w:rPr>
          <w:sz w:val="18"/>
          <w:szCs w:val="18"/>
          <w:lang w:val="ru-RU"/>
        </w:rPr>
        <w:t xml:space="preserve"> </w:t>
      </w:r>
      <w:r w:rsidRPr="00306E99">
        <w:rPr>
          <w:sz w:val="18"/>
          <w:szCs w:val="18"/>
          <w:lang w:val="ru-RU"/>
        </w:rPr>
        <w:t>(</w:t>
      </w:r>
      <w:r w:rsidRPr="00306E99">
        <w:rPr>
          <w:sz w:val="18"/>
          <w:szCs w:val="18"/>
        </w:rPr>
        <w:t>Delivered</w:t>
      </w:r>
      <w:r w:rsidRPr="00306E99">
        <w:rPr>
          <w:sz w:val="18"/>
          <w:szCs w:val="18"/>
          <w:lang w:val="ru-RU"/>
        </w:rPr>
        <w:t xml:space="preserve"> </w:t>
      </w:r>
      <w:r w:rsidRPr="00306E99">
        <w:rPr>
          <w:sz w:val="18"/>
          <w:szCs w:val="18"/>
        </w:rPr>
        <w:t>Duty</w:t>
      </w:r>
      <w:r w:rsidRPr="00306E99">
        <w:rPr>
          <w:sz w:val="18"/>
          <w:szCs w:val="18"/>
          <w:lang w:val="ru-RU"/>
        </w:rPr>
        <w:t xml:space="preserve"> </w:t>
      </w:r>
      <w:r w:rsidRPr="00306E99">
        <w:rPr>
          <w:sz w:val="18"/>
          <w:szCs w:val="18"/>
        </w:rPr>
        <w:t>Paid</w:t>
      </w:r>
      <w:r w:rsidRPr="00306E99">
        <w:rPr>
          <w:sz w:val="18"/>
          <w:szCs w:val="18"/>
          <w:lang w:val="ru-RU"/>
        </w:rPr>
        <w:t xml:space="preserve">) — </w:t>
      </w:r>
      <w:r w:rsidRPr="00306E99">
        <w:rPr>
          <w:sz w:val="18"/>
          <w:szCs w:val="18"/>
          <w:lang w:val="uk-UA"/>
        </w:rPr>
        <w:t>«Поставка зі сплатою мита</w:t>
      </w:r>
      <w:r w:rsidRPr="00306E99">
        <w:rPr>
          <w:sz w:val="18"/>
          <w:szCs w:val="18"/>
          <w:lang w:val="ru-RU"/>
        </w:rPr>
        <w:t xml:space="preserve">», правила </w:t>
      </w:r>
      <w:r w:rsidRPr="00306E99">
        <w:rPr>
          <w:sz w:val="18"/>
          <w:szCs w:val="18"/>
        </w:rPr>
        <w:t>Incoterms</w:t>
      </w:r>
      <w:r w:rsidRPr="00306E99">
        <w:rPr>
          <w:sz w:val="18"/>
          <w:szCs w:val="18"/>
          <w:lang w:val="ru-RU"/>
        </w:rPr>
        <w:t xml:space="preserve"> 20</w:t>
      </w:r>
      <w:r>
        <w:rPr>
          <w:sz w:val="18"/>
          <w:szCs w:val="18"/>
          <w:lang w:val="ru-RU"/>
        </w:rPr>
        <w:t>2</w:t>
      </w:r>
      <w:r w:rsidRPr="00306E99">
        <w:rPr>
          <w:sz w:val="18"/>
          <w:szCs w:val="18"/>
          <w:lang w:val="ru-RU"/>
        </w:rPr>
        <w:t>0</w:t>
      </w:r>
      <w:r w:rsidRPr="00306E99">
        <w:rPr>
          <w:sz w:val="18"/>
          <w:szCs w:val="18"/>
          <w:lang w:val="uk-UA"/>
        </w:rPr>
        <w:t>,</w:t>
      </w:r>
      <w:r w:rsidRPr="00306E99">
        <w:rPr>
          <w:sz w:val="18"/>
          <w:szCs w:val="18"/>
          <w:lang w:val="ru-RU"/>
        </w:rPr>
        <w:t xml:space="preserve"> Міжнародна</w:t>
      </w:r>
      <w:r>
        <w:rPr>
          <w:sz w:val="18"/>
          <w:szCs w:val="18"/>
          <w:lang w:val="ru-RU"/>
        </w:rPr>
        <w:t xml:space="preserve"> </w:t>
      </w:r>
      <w:r w:rsidRPr="00306E99">
        <w:rPr>
          <w:sz w:val="18"/>
          <w:szCs w:val="18"/>
          <w:lang w:val="ru-RU"/>
        </w:rPr>
        <w:t>торг</w:t>
      </w:r>
      <w:r>
        <w:rPr>
          <w:sz w:val="18"/>
          <w:szCs w:val="18"/>
          <w:lang w:val="ru-RU"/>
        </w:rPr>
        <w:t>і</w:t>
      </w:r>
      <w:r w:rsidRPr="00306E99">
        <w:rPr>
          <w:sz w:val="18"/>
          <w:szCs w:val="18"/>
          <w:lang w:val="ru-RU"/>
        </w:rPr>
        <w:t xml:space="preserve">вельна палата </w:t>
      </w:r>
      <w:r w:rsidR="00712EA4">
        <w:fldChar w:fldCharType="begin"/>
      </w:r>
      <w:r w:rsidR="00712EA4">
        <w:instrText>HYPERLINK "https://iccwbo.org/resources-for-business/incoterms-rules/incoterms-2020/"</w:instrText>
      </w:r>
      <w:r w:rsidR="00712EA4">
        <w:fldChar w:fldCharType="separate"/>
      </w:r>
      <w:r w:rsidRPr="006B544E">
        <w:rPr>
          <w:rStyle w:val="Hyperlink"/>
          <w:sz w:val="18"/>
          <w:szCs w:val="18"/>
        </w:rPr>
        <w:t>https</w:t>
      </w:r>
      <w:r w:rsidRPr="00FC46CB">
        <w:rPr>
          <w:rStyle w:val="Hyperlink"/>
          <w:sz w:val="18"/>
          <w:szCs w:val="18"/>
          <w:lang w:val="ru-RU"/>
        </w:rPr>
        <w:t>://</w:t>
      </w:r>
      <w:proofErr w:type="spellStart"/>
      <w:r w:rsidRPr="006B544E">
        <w:rPr>
          <w:rStyle w:val="Hyperlink"/>
          <w:sz w:val="18"/>
          <w:szCs w:val="18"/>
        </w:rPr>
        <w:t>iccwbo</w:t>
      </w:r>
      <w:proofErr w:type="spellEnd"/>
      <w:r w:rsidRPr="00FC46CB">
        <w:rPr>
          <w:rStyle w:val="Hyperlink"/>
          <w:sz w:val="18"/>
          <w:szCs w:val="18"/>
          <w:lang w:val="ru-RU"/>
        </w:rPr>
        <w:t>.</w:t>
      </w:r>
      <w:r w:rsidRPr="006B544E">
        <w:rPr>
          <w:rStyle w:val="Hyperlink"/>
          <w:sz w:val="18"/>
          <w:szCs w:val="18"/>
        </w:rPr>
        <w:t>org</w:t>
      </w:r>
      <w:r w:rsidRPr="00FC46CB">
        <w:rPr>
          <w:rStyle w:val="Hyperlink"/>
          <w:sz w:val="18"/>
          <w:szCs w:val="18"/>
          <w:lang w:val="ru-RU"/>
        </w:rPr>
        <w:t>/</w:t>
      </w:r>
      <w:r w:rsidRPr="006B544E">
        <w:rPr>
          <w:rStyle w:val="Hyperlink"/>
          <w:sz w:val="18"/>
          <w:szCs w:val="18"/>
        </w:rPr>
        <w:t>resources</w:t>
      </w:r>
      <w:r w:rsidRPr="00FC46CB">
        <w:rPr>
          <w:rStyle w:val="Hyperlink"/>
          <w:sz w:val="18"/>
          <w:szCs w:val="18"/>
          <w:lang w:val="ru-RU"/>
        </w:rPr>
        <w:t>-</w:t>
      </w:r>
      <w:r w:rsidRPr="006B544E">
        <w:rPr>
          <w:rStyle w:val="Hyperlink"/>
          <w:sz w:val="18"/>
          <w:szCs w:val="18"/>
        </w:rPr>
        <w:t>for</w:t>
      </w:r>
      <w:r w:rsidRPr="00FC46CB">
        <w:rPr>
          <w:rStyle w:val="Hyperlink"/>
          <w:sz w:val="18"/>
          <w:szCs w:val="18"/>
          <w:lang w:val="ru-RU"/>
        </w:rPr>
        <w:t>-</w:t>
      </w:r>
      <w:r w:rsidRPr="006B544E">
        <w:rPr>
          <w:rStyle w:val="Hyperlink"/>
          <w:sz w:val="18"/>
          <w:szCs w:val="18"/>
        </w:rPr>
        <w:t>business</w:t>
      </w:r>
      <w:r w:rsidRPr="00FC46CB">
        <w:rPr>
          <w:rStyle w:val="Hyperlink"/>
          <w:sz w:val="18"/>
          <w:szCs w:val="18"/>
          <w:lang w:val="ru-RU"/>
        </w:rPr>
        <w:t>/</w:t>
      </w:r>
      <w:r w:rsidRPr="006B544E">
        <w:rPr>
          <w:rStyle w:val="Hyperlink"/>
          <w:sz w:val="18"/>
          <w:szCs w:val="18"/>
        </w:rPr>
        <w:t>incoterms</w:t>
      </w:r>
      <w:r w:rsidRPr="00FC46CB">
        <w:rPr>
          <w:rStyle w:val="Hyperlink"/>
          <w:sz w:val="18"/>
          <w:szCs w:val="18"/>
          <w:lang w:val="ru-RU"/>
        </w:rPr>
        <w:t>-</w:t>
      </w:r>
      <w:r w:rsidRPr="006B544E">
        <w:rPr>
          <w:rStyle w:val="Hyperlink"/>
          <w:sz w:val="18"/>
          <w:szCs w:val="18"/>
        </w:rPr>
        <w:t>rules</w:t>
      </w:r>
      <w:r w:rsidRPr="00FC46CB">
        <w:rPr>
          <w:rStyle w:val="Hyperlink"/>
          <w:sz w:val="18"/>
          <w:szCs w:val="18"/>
          <w:lang w:val="ru-RU"/>
        </w:rPr>
        <w:t>/</w:t>
      </w:r>
      <w:r w:rsidRPr="006B544E">
        <w:rPr>
          <w:rStyle w:val="Hyperlink"/>
          <w:sz w:val="18"/>
          <w:szCs w:val="18"/>
        </w:rPr>
        <w:t>incoterms</w:t>
      </w:r>
      <w:r w:rsidRPr="00FC46CB">
        <w:rPr>
          <w:rStyle w:val="Hyperlink"/>
          <w:sz w:val="18"/>
          <w:szCs w:val="18"/>
          <w:lang w:val="ru-RU"/>
        </w:rPr>
        <w:t>-2020/</w:t>
      </w:r>
      <w:r w:rsidR="00712EA4">
        <w:rPr>
          <w:rStyle w:val="Hyperlink"/>
          <w:sz w:val="18"/>
          <w:szCs w:val="18"/>
          <w:lang w:val="ru-RU"/>
        </w:rPr>
        <w:fldChar w:fldCharType="end"/>
      </w:r>
      <w:r w:rsidRPr="00306E99">
        <w:rPr>
          <w:sz w:val="18"/>
          <w:szCs w:val="18"/>
          <w:lang w:val="ru-RU"/>
        </w:rPr>
        <w:t>.</w:t>
      </w:r>
    </w:p>
  </w:footnote>
  <w:footnote w:id="5">
    <w:p w14:paraId="1F54EE5A" w14:textId="77777777" w:rsidR="00423DC2" w:rsidRPr="00AB1E5E" w:rsidRDefault="00423DC2" w:rsidP="00423DC2">
      <w:pPr>
        <w:pStyle w:val="FootnoteText"/>
        <w:ind w:left="284" w:hanging="284"/>
        <w:rPr>
          <w:color w:val="0070C0"/>
          <w:sz w:val="22"/>
          <w:lang w:val="uk-UA"/>
        </w:rPr>
      </w:pPr>
      <w:r w:rsidRPr="00AB1E5E">
        <w:rPr>
          <w:vertAlign w:val="superscript"/>
        </w:rPr>
        <w:footnoteRef/>
      </w:r>
      <w:r w:rsidRPr="00EF2D2F">
        <w:tab/>
      </w:r>
      <w:proofErr w:type="spellStart"/>
      <w:r w:rsidRPr="00D32605">
        <w:t>Європейський</w:t>
      </w:r>
      <w:proofErr w:type="spellEnd"/>
      <w:r w:rsidRPr="00D32605">
        <w:t xml:space="preserve"> </w:t>
      </w:r>
      <w:proofErr w:type="spellStart"/>
      <w:r w:rsidRPr="00D32605">
        <w:t>індекс</w:t>
      </w:r>
      <w:proofErr w:type="spellEnd"/>
      <w:r w:rsidRPr="00D32605">
        <w:t xml:space="preserve"> </w:t>
      </w:r>
      <w:proofErr w:type="spellStart"/>
      <w:r w:rsidRPr="00D32605">
        <w:t>споживчих</w:t>
      </w:r>
      <w:proofErr w:type="spellEnd"/>
      <w:r w:rsidRPr="00D32605">
        <w:t xml:space="preserve"> </w:t>
      </w:r>
      <w:proofErr w:type="spellStart"/>
      <w:r w:rsidRPr="00D32605">
        <w:t>цін</w:t>
      </w:r>
      <w:proofErr w:type="spellEnd"/>
      <w:r>
        <w:rPr>
          <w:lang w:val="uk-U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1CC775E"/>
    <w:multiLevelType w:val="multilevel"/>
    <w:tmpl w:val="5A92191E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53" w:hanging="57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color w:val="auto"/>
      </w:rPr>
    </w:lvl>
  </w:abstractNum>
  <w:abstractNum w:abstractNumId="3" w15:restartNumberingAfterBreak="0">
    <w:nsid w:val="1A0D2552"/>
    <w:multiLevelType w:val="hybridMultilevel"/>
    <w:tmpl w:val="ED8C9782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2F2394"/>
    <w:multiLevelType w:val="multilevel"/>
    <w:tmpl w:val="2250DEF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1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3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D0E1F66"/>
    <w:multiLevelType w:val="multilevel"/>
    <w:tmpl w:val="C798B0D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0" w15:restartNumberingAfterBreak="0">
    <w:nsid w:val="5E774F08"/>
    <w:multiLevelType w:val="hybridMultilevel"/>
    <w:tmpl w:val="30801C1E"/>
    <w:lvl w:ilvl="0" w:tplc="D03872D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3" w15:restartNumberingAfterBreak="0">
    <w:nsid w:val="69216D6C"/>
    <w:multiLevelType w:val="multilevel"/>
    <w:tmpl w:val="B6B4BAC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8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A7B4BF1"/>
    <w:multiLevelType w:val="multilevel"/>
    <w:tmpl w:val="E9AC312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B783BDF"/>
    <w:multiLevelType w:val="hybridMultilevel"/>
    <w:tmpl w:val="6DFCFBE0"/>
    <w:lvl w:ilvl="0" w:tplc="0C30DCF0">
      <w:start w:val="9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3F72D4F"/>
    <w:multiLevelType w:val="multilevel"/>
    <w:tmpl w:val="C43EF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988090821">
    <w:abstractNumId w:val="24"/>
  </w:num>
  <w:num w:numId="2" w16cid:durableId="1785880992">
    <w:abstractNumId w:val="1"/>
  </w:num>
  <w:num w:numId="3" w16cid:durableId="974334097">
    <w:abstractNumId w:val="0"/>
  </w:num>
  <w:num w:numId="4" w16cid:durableId="2127044142">
    <w:abstractNumId w:val="17"/>
  </w:num>
  <w:num w:numId="5" w16cid:durableId="508250714">
    <w:abstractNumId w:val="3"/>
  </w:num>
  <w:num w:numId="6" w16cid:durableId="101338422">
    <w:abstractNumId w:val="13"/>
  </w:num>
  <w:num w:numId="7" w16cid:durableId="1895701399">
    <w:abstractNumId w:val="8"/>
  </w:num>
  <w:num w:numId="8" w16cid:durableId="1888031263">
    <w:abstractNumId w:val="12"/>
  </w:num>
  <w:num w:numId="9" w16cid:durableId="1825313421">
    <w:abstractNumId w:val="22"/>
  </w:num>
  <w:num w:numId="10" w16cid:durableId="1314600208">
    <w:abstractNumId w:val="27"/>
  </w:num>
  <w:num w:numId="11" w16cid:durableId="775903696">
    <w:abstractNumId w:val="10"/>
  </w:num>
  <w:num w:numId="12" w16cid:durableId="233005269">
    <w:abstractNumId w:val="21"/>
  </w:num>
  <w:num w:numId="13" w16cid:durableId="521012557">
    <w:abstractNumId w:val="19"/>
  </w:num>
  <w:num w:numId="14" w16cid:durableId="569385333">
    <w:abstractNumId w:val="14"/>
  </w:num>
  <w:num w:numId="15" w16cid:durableId="1127511792">
    <w:abstractNumId w:val="15"/>
  </w:num>
  <w:num w:numId="16" w16cid:durableId="356589124">
    <w:abstractNumId w:val="5"/>
  </w:num>
  <w:num w:numId="17" w16cid:durableId="52511661">
    <w:abstractNumId w:val="11"/>
  </w:num>
  <w:num w:numId="18" w16cid:durableId="1698853104">
    <w:abstractNumId w:val="4"/>
  </w:num>
  <w:num w:numId="19" w16cid:durableId="1596861828">
    <w:abstractNumId w:val="9"/>
  </w:num>
  <w:num w:numId="20" w16cid:durableId="1458596994">
    <w:abstractNumId w:val="28"/>
  </w:num>
  <w:num w:numId="21" w16cid:durableId="2124028714">
    <w:abstractNumId w:val="18"/>
  </w:num>
  <w:num w:numId="22" w16cid:durableId="1149589031">
    <w:abstractNumId w:val="23"/>
  </w:num>
  <w:num w:numId="23" w16cid:durableId="111873816">
    <w:abstractNumId w:val="29"/>
  </w:num>
  <w:num w:numId="24" w16cid:durableId="400641921">
    <w:abstractNumId w:val="6"/>
  </w:num>
  <w:num w:numId="25" w16cid:durableId="829373925">
    <w:abstractNumId w:val="16"/>
  </w:num>
  <w:num w:numId="26" w16cid:durableId="2144763765">
    <w:abstractNumId w:val="24"/>
  </w:num>
  <w:num w:numId="27" w16cid:durableId="1132299">
    <w:abstractNumId w:val="24"/>
  </w:num>
  <w:num w:numId="28" w16cid:durableId="2101484145">
    <w:abstractNumId w:val="24"/>
  </w:num>
  <w:num w:numId="29" w16cid:durableId="1135871946">
    <w:abstractNumId w:val="20"/>
  </w:num>
  <w:num w:numId="30" w16cid:durableId="1998920181">
    <w:abstractNumId w:val="2"/>
  </w:num>
  <w:num w:numId="31" w16cid:durableId="1162505648">
    <w:abstractNumId w:val="7"/>
  </w:num>
  <w:num w:numId="32" w16cid:durableId="1808011599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894E32"/>
    <w:rsid w:val="00001B23"/>
    <w:rsid w:val="00004E82"/>
    <w:rsid w:val="00005AE9"/>
    <w:rsid w:val="00005F2E"/>
    <w:rsid w:val="00006C61"/>
    <w:rsid w:val="000107AD"/>
    <w:rsid w:val="00011271"/>
    <w:rsid w:val="00013F5B"/>
    <w:rsid w:val="00016205"/>
    <w:rsid w:val="000177AF"/>
    <w:rsid w:val="00021209"/>
    <w:rsid w:val="00023094"/>
    <w:rsid w:val="00023F5E"/>
    <w:rsid w:val="00026DBA"/>
    <w:rsid w:val="00040832"/>
    <w:rsid w:val="00040CCA"/>
    <w:rsid w:val="000449AE"/>
    <w:rsid w:val="00044E0D"/>
    <w:rsid w:val="00047809"/>
    <w:rsid w:val="0005067B"/>
    <w:rsid w:val="00051D85"/>
    <w:rsid w:val="00052352"/>
    <w:rsid w:val="00053043"/>
    <w:rsid w:val="000530F1"/>
    <w:rsid w:val="00053401"/>
    <w:rsid w:val="000567A6"/>
    <w:rsid w:val="00057077"/>
    <w:rsid w:val="00061E96"/>
    <w:rsid w:val="00062765"/>
    <w:rsid w:val="00066849"/>
    <w:rsid w:val="00066FFD"/>
    <w:rsid w:val="00070187"/>
    <w:rsid w:val="00071FDC"/>
    <w:rsid w:val="00075BCE"/>
    <w:rsid w:val="0008054B"/>
    <w:rsid w:val="000824EE"/>
    <w:rsid w:val="0008449C"/>
    <w:rsid w:val="00086958"/>
    <w:rsid w:val="00087772"/>
    <w:rsid w:val="000934C6"/>
    <w:rsid w:val="00095BFE"/>
    <w:rsid w:val="00096A67"/>
    <w:rsid w:val="000A04A1"/>
    <w:rsid w:val="000A1896"/>
    <w:rsid w:val="000A20B7"/>
    <w:rsid w:val="000A5E71"/>
    <w:rsid w:val="000B0DC8"/>
    <w:rsid w:val="000B121C"/>
    <w:rsid w:val="000B17BD"/>
    <w:rsid w:val="000B19AC"/>
    <w:rsid w:val="000B53A2"/>
    <w:rsid w:val="000B6753"/>
    <w:rsid w:val="000C1D0E"/>
    <w:rsid w:val="000C1FE9"/>
    <w:rsid w:val="000C2FFF"/>
    <w:rsid w:val="000C55F2"/>
    <w:rsid w:val="000C6122"/>
    <w:rsid w:val="000C78EE"/>
    <w:rsid w:val="000D3142"/>
    <w:rsid w:val="000D3BFD"/>
    <w:rsid w:val="000D5FA6"/>
    <w:rsid w:val="000D71AC"/>
    <w:rsid w:val="000D7C6F"/>
    <w:rsid w:val="000E17F9"/>
    <w:rsid w:val="000E297B"/>
    <w:rsid w:val="000E43B2"/>
    <w:rsid w:val="000E46A8"/>
    <w:rsid w:val="000E5F23"/>
    <w:rsid w:val="000F206E"/>
    <w:rsid w:val="000F5076"/>
    <w:rsid w:val="00100AAB"/>
    <w:rsid w:val="00101CF7"/>
    <w:rsid w:val="00102543"/>
    <w:rsid w:val="0010426A"/>
    <w:rsid w:val="001074CE"/>
    <w:rsid w:val="00111F83"/>
    <w:rsid w:val="0011405C"/>
    <w:rsid w:val="00122B0E"/>
    <w:rsid w:val="00124678"/>
    <w:rsid w:val="00124BB1"/>
    <w:rsid w:val="001259D1"/>
    <w:rsid w:val="00125D6D"/>
    <w:rsid w:val="001265F2"/>
    <w:rsid w:val="00126AF2"/>
    <w:rsid w:val="00132B25"/>
    <w:rsid w:val="00137CC5"/>
    <w:rsid w:val="00144426"/>
    <w:rsid w:val="00144D88"/>
    <w:rsid w:val="00144E4D"/>
    <w:rsid w:val="0014514C"/>
    <w:rsid w:val="00146A95"/>
    <w:rsid w:val="001541C3"/>
    <w:rsid w:val="00154625"/>
    <w:rsid w:val="0015582D"/>
    <w:rsid w:val="00155940"/>
    <w:rsid w:val="00161825"/>
    <w:rsid w:val="0016309E"/>
    <w:rsid w:val="0016325E"/>
    <w:rsid w:val="00173A14"/>
    <w:rsid w:val="00180E94"/>
    <w:rsid w:val="00181DF9"/>
    <w:rsid w:val="0018297E"/>
    <w:rsid w:val="00183E12"/>
    <w:rsid w:val="00184DDB"/>
    <w:rsid w:val="00184E19"/>
    <w:rsid w:val="00187448"/>
    <w:rsid w:val="001874DD"/>
    <w:rsid w:val="00191CDA"/>
    <w:rsid w:val="0019566E"/>
    <w:rsid w:val="001A2F3D"/>
    <w:rsid w:val="001B33D3"/>
    <w:rsid w:val="001B4933"/>
    <w:rsid w:val="001B6E74"/>
    <w:rsid w:val="001C300F"/>
    <w:rsid w:val="001C336C"/>
    <w:rsid w:val="001C5419"/>
    <w:rsid w:val="001C7238"/>
    <w:rsid w:val="001C7D7B"/>
    <w:rsid w:val="001D1474"/>
    <w:rsid w:val="001D1546"/>
    <w:rsid w:val="001D1A9D"/>
    <w:rsid w:val="001D39B9"/>
    <w:rsid w:val="001D422D"/>
    <w:rsid w:val="001D65C2"/>
    <w:rsid w:val="001E254A"/>
    <w:rsid w:val="001E26E5"/>
    <w:rsid w:val="001E541C"/>
    <w:rsid w:val="001F0D5E"/>
    <w:rsid w:val="001F2638"/>
    <w:rsid w:val="001F3C30"/>
    <w:rsid w:val="00201C33"/>
    <w:rsid w:val="00203936"/>
    <w:rsid w:val="0020418E"/>
    <w:rsid w:val="002045F9"/>
    <w:rsid w:val="0020561C"/>
    <w:rsid w:val="00205E35"/>
    <w:rsid w:val="00206F4B"/>
    <w:rsid w:val="00212B1D"/>
    <w:rsid w:val="002138CC"/>
    <w:rsid w:val="00213A97"/>
    <w:rsid w:val="00213D64"/>
    <w:rsid w:val="002140FB"/>
    <w:rsid w:val="002157E2"/>
    <w:rsid w:val="0021626C"/>
    <w:rsid w:val="00221C38"/>
    <w:rsid w:val="00221F87"/>
    <w:rsid w:val="002250E9"/>
    <w:rsid w:val="00225497"/>
    <w:rsid w:val="00227FA1"/>
    <w:rsid w:val="00232A40"/>
    <w:rsid w:val="00233123"/>
    <w:rsid w:val="00234418"/>
    <w:rsid w:val="00235E15"/>
    <w:rsid w:val="00240501"/>
    <w:rsid w:val="0024276B"/>
    <w:rsid w:val="002430FC"/>
    <w:rsid w:val="00243E49"/>
    <w:rsid w:val="00247C14"/>
    <w:rsid w:val="00247DCF"/>
    <w:rsid w:val="002506DE"/>
    <w:rsid w:val="00250920"/>
    <w:rsid w:val="00252957"/>
    <w:rsid w:val="00256345"/>
    <w:rsid w:val="0025728B"/>
    <w:rsid w:val="00261EC5"/>
    <w:rsid w:val="0026238A"/>
    <w:rsid w:val="0026371E"/>
    <w:rsid w:val="00265777"/>
    <w:rsid w:val="00266806"/>
    <w:rsid w:val="00270222"/>
    <w:rsid w:val="002741B4"/>
    <w:rsid w:val="002747C3"/>
    <w:rsid w:val="00276778"/>
    <w:rsid w:val="00277DA9"/>
    <w:rsid w:val="00280233"/>
    <w:rsid w:val="002813D2"/>
    <w:rsid w:val="00281CD2"/>
    <w:rsid w:val="002824F8"/>
    <w:rsid w:val="00282DFD"/>
    <w:rsid w:val="0028660F"/>
    <w:rsid w:val="00290640"/>
    <w:rsid w:val="00290792"/>
    <w:rsid w:val="002913CC"/>
    <w:rsid w:val="00295E15"/>
    <w:rsid w:val="002972D0"/>
    <w:rsid w:val="00297AB0"/>
    <w:rsid w:val="002A0587"/>
    <w:rsid w:val="002A34D3"/>
    <w:rsid w:val="002A496E"/>
    <w:rsid w:val="002A62E0"/>
    <w:rsid w:val="002A7372"/>
    <w:rsid w:val="002A7A99"/>
    <w:rsid w:val="002A7DFD"/>
    <w:rsid w:val="002B0683"/>
    <w:rsid w:val="002B1552"/>
    <w:rsid w:val="002B3407"/>
    <w:rsid w:val="002B35BF"/>
    <w:rsid w:val="002B5865"/>
    <w:rsid w:val="002B7195"/>
    <w:rsid w:val="002C259F"/>
    <w:rsid w:val="002C37E4"/>
    <w:rsid w:val="002C5672"/>
    <w:rsid w:val="002C5DC4"/>
    <w:rsid w:val="002D16BB"/>
    <w:rsid w:val="002D24EC"/>
    <w:rsid w:val="002D2630"/>
    <w:rsid w:val="002D36AA"/>
    <w:rsid w:val="002D42AA"/>
    <w:rsid w:val="002D594E"/>
    <w:rsid w:val="002D7328"/>
    <w:rsid w:val="002D7A09"/>
    <w:rsid w:val="002E289F"/>
    <w:rsid w:val="002E30A5"/>
    <w:rsid w:val="002E4657"/>
    <w:rsid w:val="002E755C"/>
    <w:rsid w:val="002E7A1A"/>
    <w:rsid w:val="002F0A2B"/>
    <w:rsid w:val="002F1723"/>
    <w:rsid w:val="002F56E6"/>
    <w:rsid w:val="00301E1E"/>
    <w:rsid w:val="00302E94"/>
    <w:rsid w:val="00302F6E"/>
    <w:rsid w:val="00303924"/>
    <w:rsid w:val="00305C6A"/>
    <w:rsid w:val="00306E99"/>
    <w:rsid w:val="003110FE"/>
    <w:rsid w:val="00311E36"/>
    <w:rsid w:val="0031449B"/>
    <w:rsid w:val="00315FD3"/>
    <w:rsid w:val="0031661C"/>
    <w:rsid w:val="003246DC"/>
    <w:rsid w:val="003278F1"/>
    <w:rsid w:val="00330264"/>
    <w:rsid w:val="00336848"/>
    <w:rsid w:val="003402D3"/>
    <w:rsid w:val="003453F9"/>
    <w:rsid w:val="003460BB"/>
    <w:rsid w:val="003504F3"/>
    <w:rsid w:val="0035281B"/>
    <w:rsid w:val="003566CA"/>
    <w:rsid w:val="0036122D"/>
    <w:rsid w:val="0036136C"/>
    <w:rsid w:val="00361ED1"/>
    <w:rsid w:val="00364480"/>
    <w:rsid w:val="00365EBC"/>
    <w:rsid w:val="00367753"/>
    <w:rsid w:val="003701BC"/>
    <w:rsid w:val="003709AB"/>
    <w:rsid w:val="003709C5"/>
    <w:rsid w:val="0037119C"/>
    <w:rsid w:val="0037149B"/>
    <w:rsid w:val="00373680"/>
    <w:rsid w:val="00373CEE"/>
    <w:rsid w:val="0037408D"/>
    <w:rsid w:val="00374292"/>
    <w:rsid w:val="0037711A"/>
    <w:rsid w:val="00377C90"/>
    <w:rsid w:val="00386783"/>
    <w:rsid w:val="00390873"/>
    <w:rsid w:val="00392DCF"/>
    <w:rsid w:val="00393531"/>
    <w:rsid w:val="00394C7E"/>
    <w:rsid w:val="003A343A"/>
    <w:rsid w:val="003A7027"/>
    <w:rsid w:val="003A7647"/>
    <w:rsid w:val="003C141F"/>
    <w:rsid w:val="003C220B"/>
    <w:rsid w:val="003C4A0F"/>
    <w:rsid w:val="003D43DB"/>
    <w:rsid w:val="003D5FDE"/>
    <w:rsid w:val="003D6395"/>
    <w:rsid w:val="003E08B2"/>
    <w:rsid w:val="003E185C"/>
    <w:rsid w:val="003E1A9F"/>
    <w:rsid w:val="003E51EF"/>
    <w:rsid w:val="003E60FF"/>
    <w:rsid w:val="003F4EF2"/>
    <w:rsid w:val="003F517E"/>
    <w:rsid w:val="003F5703"/>
    <w:rsid w:val="003F5F8C"/>
    <w:rsid w:val="0040148C"/>
    <w:rsid w:val="0040259C"/>
    <w:rsid w:val="00410EF4"/>
    <w:rsid w:val="00415640"/>
    <w:rsid w:val="00415673"/>
    <w:rsid w:val="004212EA"/>
    <w:rsid w:val="00423DC2"/>
    <w:rsid w:val="004300F0"/>
    <w:rsid w:val="004302AD"/>
    <w:rsid w:val="00434925"/>
    <w:rsid w:val="0043610E"/>
    <w:rsid w:val="004443F8"/>
    <w:rsid w:val="00445B5A"/>
    <w:rsid w:val="00446C0A"/>
    <w:rsid w:val="004471BC"/>
    <w:rsid w:val="00451C15"/>
    <w:rsid w:val="00452D82"/>
    <w:rsid w:val="0045347B"/>
    <w:rsid w:val="004540D9"/>
    <w:rsid w:val="00456C39"/>
    <w:rsid w:val="00466F5B"/>
    <w:rsid w:val="004701B3"/>
    <w:rsid w:val="00474EE6"/>
    <w:rsid w:val="00475892"/>
    <w:rsid w:val="0048483C"/>
    <w:rsid w:val="00485444"/>
    <w:rsid w:val="004917C1"/>
    <w:rsid w:val="004953D9"/>
    <w:rsid w:val="004A21D3"/>
    <w:rsid w:val="004A4E5A"/>
    <w:rsid w:val="004A4E88"/>
    <w:rsid w:val="004B0905"/>
    <w:rsid w:val="004B154A"/>
    <w:rsid w:val="004B6AD2"/>
    <w:rsid w:val="004B7413"/>
    <w:rsid w:val="004C2403"/>
    <w:rsid w:val="004C2536"/>
    <w:rsid w:val="004C3BB2"/>
    <w:rsid w:val="004C6B71"/>
    <w:rsid w:val="004D075E"/>
    <w:rsid w:val="004D38FA"/>
    <w:rsid w:val="004D4001"/>
    <w:rsid w:val="004D5060"/>
    <w:rsid w:val="004D5CFD"/>
    <w:rsid w:val="004E141D"/>
    <w:rsid w:val="004E4458"/>
    <w:rsid w:val="004E4DEC"/>
    <w:rsid w:val="004E7248"/>
    <w:rsid w:val="004F1B12"/>
    <w:rsid w:val="004F1B97"/>
    <w:rsid w:val="004F428F"/>
    <w:rsid w:val="004F500E"/>
    <w:rsid w:val="004F639D"/>
    <w:rsid w:val="004F724D"/>
    <w:rsid w:val="00503A02"/>
    <w:rsid w:val="00510692"/>
    <w:rsid w:val="00516E46"/>
    <w:rsid w:val="00516ED1"/>
    <w:rsid w:val="00521180"/>
    <w:rsid w:val="005219CA"/>
    <w:rsid w:val="00522AA8"/>
    <w:rsid w:val="00522F66"/>
    <w:rsid w:val="00531714"/>
    <w:rsid w:val="00533651"/>
    <w:rsid w:val="00533BD1"/>
    <w:rsid w:val="0053526F"/>
    <w:rsid w:val="00535F79"/>
    <w:rsid w:val="00542C5C"/>
    <w:rsid w:val="005458A8"/>
    <w:rsid w:val="00547AF0"/>
    <w:rsid w:val="005503D3"/>
    <w:rsid w:val="0055303E"/>
    <w:rsid w:val="00553376"/>
    <w:rsid w:val="00556095"/>
    <w:rsid w:val="005605EB"/>
    <w:rsid w:val="00560679"/>
    <w:rsid w:val="005620C4"/>
    <w:rsid w:val="005634E2"/>
    <w:rsid w:val="00563D8D"/>
    <w:rsid w:val="00565C79"/>
    <w:rsid w:val="005708F2"/>
    <w:rsid w:val="00570C4F"/>
    <w:rsid w:val="00571D25"/>
    <w:rsid w:val="005721F0"/>
    <w:rsid w:val="00573139"/>
    <w:rsid w:val="00574B43"/>
    <w:rsid w:val="005800C0"/>
    <w:rsid w:val="0058059B"/>
    <w:rsid w:val="00581152"/>
    <w:rsid w:val="005832D0"/>
    <w:rsid w:val="00583584"/>
    <w:rsid w:val="00583893"/>
    <w:rsid w:val="00584609"/>
    <w:rsid w:val="00584668"/>
    <w:rsid w:val="00585646"/>
    <w:rsid w:val="005860D6"/>
    <w:rsid w:val="00586783"/>
    <w:rsid w:val="00592253"/>
    <w:rsid w:val="00592F98"/>
    <w:rsid w:val="00593F85"/>
    <w:rsid w:val="005B17CD"/>
    <w:rsid w:val="005B5044"/>
    <w:rsid w:val="005C1A19"/>
    <w:rsid w:val="005D16D0"/>
    <w:rsid w:val="005D20AD"/>
    <w:rsid w:val="005D3D4B"/>
    <w:rsid w:val="005D4521"/>
    <w:rsid w:val="005D4A77"/>
    <w:rsid w:val="005D71F3"/>
    <w:rsid w:val="005D724D"/>
    <w:rsid w:val="005D7F08"/>
    <w:rsid w:val="005E0724"/>
    <w:rsid w:val="005E1AE2"/>
    <w:rsid w:val="005E1D91"/>
    <w:rsid w:val="005E2BAA"/>
    <w:rsid w:val="005E64FF"/>
    <w:rsid w:val="005F0EE5"/>
    <w:rsid w:val="005F3F01"/>
    <w:rsid w:val="005F3F26"/>
    <w:rsid w:val="005F6E61"/>
    <w:rsid w:val="006020AB"/>
    <w:rsid w:val="00603D8A"/>
    <w:rsid w:val="00607027"/>
    <w:rsid w:val="006113A8"/>
    <w:rsid w:val="00614005"/>
    <w:rsid w:val="00616791"/>
    <w:rsid w:val="006233FA"/>
    <w:rsid w:val="00624C89"/>
    <w:rsid w:val="0062745F"/>
    <w:rsid w:val="00632D3E"/>
    <w:rsid w:val="0063638A"/>
    <w:rsid w:val="00640C03"/>
    <w:rsid w:val="00641E20"/>
    <w:rsid w:val="00643046"/>
    <w:rsid w:val="0064574E"/>
    <w:rsid w:val="006457F0"/>
    <w:rsid w:val="00645921"/>
    <w:rsid w:val="00650EA1"/>
    <w:rsid w:val="006604F4"/>
    <w:rsid w:val="00661D04"/>
    <w:rsid w:val="0066355D"/>
    <w:rsid w:val="0066516C"/>
    <w:rsid w:val="0066526D"/>
    <w:rsid w:val="00667EB7"/>
    <w:rsid w:val="00671478"/>
    <w:rsid w:val="00677EF6"/>
    <w:rsid w:val="006816F4"/>
    <w:rsid w:val="0068231A"/>
    <w:rsid w:val="0068556F"/>
    <w:rsid w:val="0069399F"/>
    <w:rsid w:val="00694695"/>
    <w:rsid w:val="006951AF"/>
    <w:rsid w:val="0069567A"/>
    <w:rsid w:val="00696FF4"/>
    <w:rsid w:val="0069743A"/>
    <w:rsid w:val="006A3247"/>
    <w:rsid w:val="006A4FD1"/>
    <w:rsid w:val="006A55E9"/>
    <w:rsid w:val="006A5CA8"/>
    <w:rsid w:val="006A637A"/>
    <w:rsid w:val="006B1025"/>
    <w:rsid w:val="006B2785"/>
    <w:rsid w:val="006B3CF1"/>
    <w:rsid w:val="006B4D7E"/>
    <w:rsid w:val="006B7389"/>
    <w:rsid w:val="006B7FF1"/>
    <w:rsid w:val="006C118B"/>
    <w:rsid w:val="006C14F1"/>
    <w:rsid w:val="006C2EFF"/>
    <w:rsid w:val="006C3EA2"/>
    <w:rsid w:val="006C4304"/>
    <w:rsid w:val="006C5CB2"/>
    <w:rsid w:val="006C6CD2"/>
    <w:rsid w:val="006C7534"/>
    <w:rsid w:val="006D6F5B"/>
    <w:rsid w:val="006E0A20"/>
    <w:rsid w:val="006E2286"/>
    <w:rsid w:val="006E75A7"/>
    <w:rsid w:val="006E797E"/>
    <w:rsid w:val="006F32AD"/>
    <w:rsid w:val="006F4931"/>
    <w:rsid w:val="006F60EA"/>
    <w:rsid w:val="006F738E"/>
    <w:rsid w:val="00700A01"/>
    <w:rsid w:val="007010AA"/>
    <w:rsid w:val="00701103"/>
    <w:rsid w:val="00702CF4"/>
    <w:rsid w:val="00703115"/>
    <w:rsid w:val="00703C9E"/>
    <w:rsid w:val="00711D5A"/>
    <w:rsid w:val="00712112"/>
    <w:rsid w:val="00712583"/>
    <w:rsid w:val="00712EA4"/>
    <w:rsid w:val="00715864"/>
    <w:rsid w:val="00716111"/>
    <w:rsid w:val="007233F1"/>
    <w:rsid w:val="00723565"/>
    <w:rsid w:val="00723D0E"/>
    <w:rsid w:val="00725281"/>
    <w:rsid w:val="007259AD"/>
    <w:rsid w:val="0072691B"/>
    <w:rsid w:val="00730A8A"/>
    <w:rsid w:val="00730FB1"/>
    <w:rsid w:val="00731A55"/>
    <w:rsid w:val="00733D06"/>
    <w:rsid w:val="007375EA"/>
    <w:rsid w:val="0074048F"/>
    <w:rsid w:val="007438A4"/>
    <w:rsid w:val="00743931"/>
    <w:rsid w:val="00745D2F"/>
    <w:rsid w:val="00746366"/>
    <w:rsid w:val="00752531"/>
    <w:rsid w:val="007526F1"/>
    <w:rsid w:val="00752BE6"/>
    <w:rsid w:val="00753DC2"/>
    <w:rsid w:val="007563C0"/>
    <w:rsid w:val="00757883"/>
    <w:rsid w:val="00757D2C"/>
    <w:rsid w:val="0076521B"/>
    <w:rsid w:val="00767007"/>
    <w:rsid w:val="0076719F"/>
    <w:rsid w:val="0076728E"/>
    <w:rsid w:val="00767418"/>
    <w:rsid w:val="00771843"/>
    <w:rsid w:val="00773AC9"/>
    <w:rsid w:val="0077570D"/>
    <w:rsid w:val="00777A55"/>
    <w:rsid w:val="007906CE"/>
    <w:rsid w:val="00794169"/>
    <w:rsid w:val="0079554C"/>
    <w:rsid w:val="007A41A0"/>
    <w:rsid w:val="007B1229"/>
    <w:rsid w:val="007B460E"/>
    <w:rsid w:val="007B5E0A"/>
    <w:rsid w:val="007B65F1"/>
    <w:rsid w:val="007C12B8"/>
    <w:rsid w:val="007C3CF8"/>
    <w:rsid w:val="007C44B6"/>
    <w:rsid w:val="007C46F7"/>
    <w:rsid w:val="007C7776"/>
    <w:rsid w:val="007D14B2"/>
    <w:rsid w:val="007D5C11"/>
    <w:rsid w:val="007D6530"/>
    <w:rsid w:val="007D67D6"/>
    <w:rsid w:val="007E2C65"/>
    <w:rsid w:val="007E2F89"/>
    <w:rsid w:val="007E3587"/>
    <w:rsid w:val="007E6BE6"/>
    <w:rsid w:val="007F071F"/>
    <w:rsid w:val="007F13B9"/>
    <w:rsid w:val="007F1A4B"/>
    <w:rsid w:val="007F2170"/>
    <w:rsid w:val="007F714F"/>
    <w:rsid w:val="007F77D4"/>
    <w:rsid w:val="00800A10"/>
    <w:rsid w:val="00800C96"/>
    <w:rsid w:val="008011C4"/>
    <w:rsid w:val="008041B6"/>
    <w:rsid w:val="00804F2F"/>
    <w:rsid w:val="00805B43"/>
    <w:rsid w:val="008061CE"/>
    <w:rsid w:val="00810A62"/>
    <w:rsid w:val="00815A56"/>
    <w:rsid w:val="00815F13"/>
    <w:rsid w:val="00816502"/>
    <w:rsid w:val="00826611"/>
    <w:rsid w:val="008307D8"/>
    <w:rsid w:val="0083104A"/>
    <w:rsid w:val="00832DA5"/>
    <w:rsid w:val="00833A0B"/>
    <w:rsid w:val="00834DC3"/>
    <w:rsid w:val="00835F1D"/>
    <w:rsid w:val="00842AE2"/>
    <w:rsid w:val="0084315B"/>
    <w:rsid w:val="00843C3E"/>
    <w:rsid w:val="008452E6"/>
    <w:rsid w:val="00845C6F"/>
    <w:rsid w:val="00845CAD"/>
    <w:rsid w:val="008467F0"/>
    <w:rsid w:val="00850711"/>
    <w:rsid w:val="0085303A"/>
    <w:rsid w:val="0085399F"/>
    <w:rsid w:val="00853B6E"/>
    <w:rsid w:val="008570F7"/>
    <w:rsid w:val="00862323"/>
    <w:rsid w:val="00862834"/>
    <w:rsid w:val="008645DD"/>
    <w:rsid w:val="00865DAF"/>
    <w:rsid w:val="008667EF"/>
    <w:rsid w:val="00874117"/>
    <w:rsid w:val="00882FA7"/>
    <w:rsid w:val="00886CCE"/>
    <w:rsid w:val="00890628"/>
    <w:rsid w:val="00892128"/>
    <w:rsid w:val="00894E32"/>
    <w:rsid w:val="008A0512"/>
    <w:rsid w:val="008A26A0"/>
    <w:rsid w:val="008A3229"/>
    <w:rsid w:val="008A32B8"/>
    <w:rsid w:val="008A4A29"/>
    <w:rsid w:val="008A5656"/>
    <w:rsid w:val="008A70E6"/>
    <w:rsid w:val="008B2990"/>
    <w:rsid w:val="008B5601"/>
    <w:rsid w:val="008B57E9"/>
    <w:rsid w:val="008B7B26"/>
    <w:rsid w:val="008B7C5E"/>
    <w:rsid w:val="008C0E91"/>
    <w:rsid w:val="008C1186"/>
    <w:rsid w:val="008C3D31"/>
    <w:rsid w:val="008D3ED6"/>
    <w:rsid w:val="008D6915"/>
    <w:rsid w:val="008D71AF"/>
    <w:rsid w:val="008E0143"/>
    <w:rsid w:val="008E08FB"/>
    <w:rsid w:val="008E182B"/>
    <w:rsid w:val="008E4D76"/>
    <w:rsid w:val="008E5A45"/>
    <w:rsid w:val="008E60AF"/>
    <w:rsid w:val="008E6526"/>
    <w:rsid w:val="008E75E4"/>
    <w:rsid w:val="008F222F"/>
    <w:rsid w:val="008F2749"/>
    <w:rsid w:val="008F51D2"/>
    <w:rsid w:val="008F6551"/>
    <w:rsid w:val="008F72C6"/>
    <w:rsid w:val="008F776C"/>
    <w:rsid w:val="00902E5B"/>
    <w:rsid w:val="009046B4"/>
    <w:rsid w:val="00904C48"/>
    <w:rsid w:val="00905112"/>
    <w:rsid w:val="009076FD"/>
    <w:rsid w:val="0091245B"/>
    <w:rsid w:val="00913350"/>
    <w:rsid w:val="009134C2"/>
    <w:rsid w:val="00915ACF"/>
    <w:rsid w:val="00921CFD"/>
    <w:rsid w:val="009236F6"/>
    <w:rsid w:val="00924B4A"/>
    <w:rsid w:val="009258B6"/>
    <w:rsid w:val="00930CB7"/>
    <w:rsid w:val="00934566"/>
    <w:rsid w:val="00936EFD"/>
    <w:rsid w:val="00937BFD"/>
    <w:rsid w:val="009416B7"/>
    <w:rsid w:val="00953EE9"/>
    <w:rsid w:val="00955385"/>
    <w:rsid w:val="009553CE"/>
    <w:rsid w:val="009558AD"/>
    <w:rsid w:val="00960153"/>
    <w:rsid w:val="009614CD"/>
    <w:rsid w:val="009628A7"/>
    <w:rsid w:val="00963F32"/>
    <w:rsid w:val="009642E7"/>
    <w:rsid w:val="0096688E"/>
    <w:rsid w:val="009713CB"/>
    <w:rsid w:val="009740B0"/>
    <w:rsid w:val="00976498"/>
    <w:rsid w:val="00976CE9"/>
    <w:rsid w:val="00980511"/>
    <w:rsid w:val="00981A5B"/>
    <w:rsid w:val="00987E81"/>
    <w:rsid w:val="00990037"/>
    <w:rsid w:val="00993B69"/>
    <w:rsid w:val="00997558"/>
    <w:rsid w:val="009A1B63"/>
    <w:rsid w:val="009A640B"/>
    <w:rsid w:val="009A69A8"/>
    <w:rsid w:val="009A7423"/>
    <w:rsid w:val="009B0555"/>
    <w:rsid w:val="009B2F88"/>
    <w:rsid w:val="009B59C5"/>
    <w:rsid w:val="009C258E"/>
    <w:rsid w:val="009C3C26"/>
    <w:rsid w:val="009C42EE"/>
    <w:rsid w:val="009C451A"/>
    <w:rsid w:val="009C55DD"/>
    <w:rsid w:val="009C7B81"/>
    <w:rsid w:val="009D06DC"/>
    <w:rsid w:val="009D0864"/>
    <w:rsid w:val="009D0A05"/>
    <w:rsid w:val="009D13CC"/>
    <w:rsid w:val="009D300F"/>
    <w:rsid w:val="009D3939"/>
    <w:rsid w:val="009D3AE5"/>
    <w:rsid w:val="009D3E64"/>
    <w:rsid w:val="009D5F1D"/>
    <w:rsid w:val="009D6E1D"/>
    <w:rsid w:val="009D78B7"/>
    <w:rsid w:val="009E0D33"/>
    <w:rsid w:val="009E14FC"/>
    <w:rsid w:val="009E302F"/>
    <w:rsid w:val="009E3B15"/>
    <w:rsid w:val="009E6C3E"/>
    <w:rsid w:val="009E74D6"/>
    <w:rsid w:val="009F5225"/>
    <w:rsid w:val="009F73CB"/>
    <w:rsid w:val="009F744A"/>
    <w:rsid w:val="00A00341"/>
    <w:rsid w:val="00A01755"/>
    <w:rsid w:val="00A02D95"/>
    <w:rsid w:val="00A065B1"/>
    <w:rsid w:val="00A07ED5"/>
    <w:rsid w:val="00A12AB3"/>
    <w:rsid w:val="00A14653"/>
    <w:rsid w:val="00A1628E"/>
    <w:rsid w:val="00A16DA4"/>
    <w:rsid w:val="00A176C8"/>
    <w:rsid w:val="00A17E89"/>
    <w:rsid w:val="00A22A53"/>
    <w:rsid w:val="00A23C4E"/>
    <w:rsid w:val="00A269E4"/>
    <w:rsid w:val="00A34057"/>
    <w:rsid w:val="00A4059B"/>
    <w:rsid w:val="00A4235B"/>
    <w:rsid w:val="00A448CC"/>
    <w:rsid w:val="00A44DBA"/>
    <w:rsid w:val="00A5079E"/>
    <w:rsid w:val="00A51690"/>
    <w:rsid w:val="00A52A1C"/>
    <w:rsid w:val="00A54997"/>
    <w:rsid w:val="00A55104"/>
    <w:rsid w:val="00A56FBD"/>
    <w:rsid w:val="00A601C5"/>
    <w:rsid w:val="00A61EF4"/>
    <w:rsid w:val="00A620A0"/>
    <w:rsid w:val="00A63702"/>
    <w:rsid w:val="00A6573A"/>
    <w:rsid w:val="00A70114"/>
    <w:rsid w:val="00A71584"/>
    <w:rsid w:val="00A72F21"/>
    <w:rsid w:val="00A731F0"/>
    <w:rsid w:val="00A73AD6"/>
    <w:rsid w:val="00A73B34"/>
    <w:rsid w:val="00A74820"/>
    <w:rsid w:val="00A74EF2"/>
    <w:rsid w:val="00A750A8"/>
    <w:rsid w:val="00A76764"/>
    <w:rsid w:val="00A76782"/>
    <w:rsid w:val="00A770BA"/>
    <w:rsid w:val="00A8093A"/>
    <w:rsid w:val="00A82B4B"/>
    <w:rsid w:val="00A91FA0"/>
    <w:rsid w:val="00A93203"/>
    <w:rsid w:val="00A960A2"/>
    <w:rsid w:val="00A976F0"/>
    <w:rsid w:val="00AA1C67"/>
    <w:rsid w:val="00AA40BB"/>
    <w:rsid w:val="00AA56AE"/>
    <w:rsid w:val="00AA59E0"/>
    <w:rsid w:val="00AA6916"/>
    <w:rsid w:val="00AA78BD"/>
    <w:rsid w:val="00AB1331"/>
    <w:rsid w:val="00AB3480"/>
    <w:rsid w:val="00AB3F70"/>
    <w:rsid w:val="00AB5296"/>
    <w:rsid w:val="00AC0F4A"/>
    <w:rsid w:val="00AC286A"/>
    <w:rsid w:val="00AC36DB"/>
    <w:rsid w:val="00AC6335"/>
    <w:rsid w:val="00AC6B40"/>
    <w:rsid w:val="00AD0AED"/>
    <w:rsid w:val="00AD4079"/>
    <w:rsid w:val="00AD58F9"/>
    <w:rsid w:val="00AD5AAD"/>
    <w:rsid w:val="00AD5D77"/>
    <w:rsid w:val="00AD5E8B"/>
    <w:rsid w:val="00AD779B"/>
    <w:rsid w:val="00AD7FEB"/>
    <w:rsid w:val="00AE30B1"/>
    <w:rsid w:val="00AE5919"/>
    <w:rsid w:val="00AF2752"/>
    <w:rsid w:val="00AF342B"/>
    <w:rsid w:val="00B01CC4"/>
    <w:rsid w:val="00B021B6"/>
    <w:rsid w:val="00B0262A"/>
    <w:rsid w:val="00B03329"/>
    <w:rsid w:val="00B04144"/>
    <w:rsid w:val="00B055EB"/>
    <w:rsid w:val="00B059D4"/>
    <w:rsid w:val="00B13FCF"/>
    <w:rsid w:val="00B14DFC"/>
    <w:rsid w:val="00B1722B"/>
    <w:rsid w:val="00B17336"/>
    <w:rsid w:val="00B17394"/>
    <w:rsid w:val="00B205DD"/>
    <w:rsid w:val="00B21C2D"/>
    <w:rsid w:val="00B24A4D"/>
    <w:rsid w:val="00B24EBE"/>
    <w:rsid w:val="00B252A4"/>
    <w:rsid w:val="00B403CD"/>
    <w:rsid w:val="00B41F1A"/>
    <w:rsid w:val="00B4244B"/>
    <w:rsid w:val="00B43557"/>
    <w:rsid w:val="00B460D1"/>
    <w:rsid w:val="00B46124"/>
    <w:rsid w:val="00B517F6"/>
    <w:rsid w:val="00B51AFB"/>
    <w:rsid w:val="00B525A2"/>
    <w:rsid w:val="00B53842"/>
    <w:rsid w:val="00B54D21"/>
    <w:rsid w:val="00B57493"/>
    <w:rsid w:val="00B609F8"/>
    <w:rsid w:val="00B62691"/>
    <w:rsid w:val="00B6292B"/>
    <w:rsid w:val="00B62AF4"/>
    <w:rsid w:val="00B638D8"/>
    <w:rsid w:val="00B6451F"/>
    <w:rsid w:val="00B72DC9"/>
    <w:rsid w:val="00B72F49"/>
    <w:rsid w:val="00B77094"/>
    <w:rsid w:val="00B80FD0"/>
    <w:rsid w:val="00B81865"/>
    <w:rsid w:val="00B818FC"/>
    <w:rsid w:val="00B8227D"/>
    <w:rsid w:val="00B8276A"/>
    <w:rsid w:val="00B84114"/>
    <w:rsid w:val="00B85386"/>
    <w:rsid w:val="00B858B3"/>
    <w:rsid w:val="00B85E67"/>
    <w:rsid w:val="00B9170F"/>
    <w:rsid w:val="00B92C4C"/>
    <w:rsid w:val="00B934D6"/>
    <w:rsid w:val="00B93DE2"/>
    <w:rsid w:val="00B95C9D"/>
    <w:rsid w:val="00BA1081"/>
    <w:rsid w:val="00BA56FF"/>
    <w:rsid w:val="00BA66D1"/>
    <w:rsid w:val="00BA6A10"/>
    <w:rsid w:val="00BA77F9"/>
    <w:rsid w:val="00BB0BE8"/>
    <w:rsid w:val="00BB4366"/>
    <w:rsid w:val="00BB6724"/>
    <w:rsid w:val="00BC12FE"/>
    <w:rsid w:val="00BC6A89"/>
    <w:rsid w:val="00BD0054"/>
    <w:rsid w:val="00BD2BD7"/>
    <w:rsid w:val="00BD3124"/>
    <w:rsid w:val="00BD365A"/>
    <w:rsid w:val="00BD49B1"/>
    <w:rsid w:val="00BD598E"/>
    <w:rsid w:val="00BE0130"/>
    <w:rsid w:val="00BE2E82"/>
    <w:rsid w:val="00BE350E"/>
    <w:rsid w:val="00BE49C2"/>
    <w:rsid w:val="00BE4C6B"/>
    <w:rsid w:val="00BE5213"/>
    <w:rsid w:val="00BE5223"/>
    <w:rsid w:val="00BE5B30"/>
    <w:rsid w:val="00BE72DD"/>
    <w:rsid w:val="00BF0B6E"/>
    <w:rsid w:val="00BF3B0E"/>
    <w:rsid w:val="00BF42D8"/>
    <w:rsid w:val="00BF4F7E"/>
    <w:rsid w:val="00BF63BB"/>
    <w:rsid w:val="00C00161"/>
    <w:rsid w:val="00C0316C"/>
    <w:rsid w:val="00C05D96"/>
    <w:rsid w:val="00C10CA2"/>
    <w:rsid w:val="00C10CEC"/>
    <w:rsid w:val="00C12690"/>
    <w:rsid w:val="00C16358"/>
    <w:rsid w:val="00C2247A"/>
    <w:rsid w:val="00C2247D"/>
    <w:rsid w:val="00C233EC"/>
    <w:rsid w:val="00C237FF"/>
    <w:rsid w:val="00C238A2"/>
    <w:rsid w:val="00C23B3C"/>
    <w:rsid w:val="00C24030"/>
    <w:rsid w:val="00C26F37"/>
    <w:rsid w:val="00C27A92"/>
    <w:rsid w:val="00C30AC7"/>
    <w:rsid w:val="00C35367"/>
    <w:rsid w:val="00C360D6"/>
    <w:rsid w:val="00C3651B"/>
    <w:rsid w:val="00C4221D"/>
    <w:rsid w:val="00C4320F"/>
    <w:rsid w:val="00C43DB0"/>
    <w:rsid w:val="00C45887"/>
    <w:rsid w:val="00C511F1"/>
    <w:rsid w:val="00C521B2"/>
    <w:rsid w:val="00C53EB2"/>
    <w:rsid w:val="00C611EC"/>
    <w:rsid w:val="00C66262"/>
    <w:rsid w:val="00C66916"/>
    <w:rsid w:val="00C66AB5"/>
    <w:rsid w:val="00C67B38"/>
    <w:rsid w:val="00C71B92"/>
    <w:rsid w:val="00C81A08"/>
    <w:rsid w:val="00C85171"/>
    <w:rsid w:val="00C900BD"/>
    <w:rsid w:val="00C908C5"/>
    <w:rsid w:val="00C9185F"/>
    <w:rsid w:val="00C9543A"/>
    <w:rsid w:val="00CA1218"/>
    <w:rsid w:val="00CA7A74"/>
    <w:rsid w:val="00CB06F5"/>
    <w:rsid w:val="00CB171A"/>
    <w:rsid w:val="00CB1A8F"/>
    <w:rsid w:val="00CB4E49"/>
    <w:rsid w:val="00CB6804"/>
    <w:rsid w:val="00CB68CD"/>
    <w:rsid w:val="00CC0EFD"/>
    <w:rsid w:val="00CC1625"/>
    <w:rsid w:val="00CC1EB7"/>
    <w:rsid w:val="00CC5BF0"/>
    <w:rsid w:val="00CD03CC"/>
    <w:rsid w:val="00CD0528"/>
    <w:rsid w:val="00CD16CB"/>
    <w:rsid w:val="00CD1724"/>
    <w:rsid w:val="00CD2D36"/>
    <w:rsid w:val="00CD48B4"/>
    <w:rsid w:val="00CD4A30"/>
    <w:rsid w:val="00CE1277"/>
    <w:rsid w:val="00CE2AB2"/>
    <w:rsid w:val="00CE32C4"/>
    <w:rsid w:val="00CF0319"/>
    <w:rsid w:val="00CF2E8C"/>
    <w:rsid w:val="00CF41D3"/>
    <w:rsid w:val="00CF45E8"/>
    <w:rsid w:val="00CF5543"/>
    <w:rsid w:val="00CF7A74"/>
    <w:rsid w:val="00D0207A"/>
    <w:rsid w:val="00D02B78"/>
    <w:rsid w:val="00D0656F"/>
    <w:rsid w:val="00D0686E"/>
    <w:rsid w:val="00D11BC5"/>
    <w:rsid w:val="00D125A2"/>
    <w:rsid w:val="00D148C3"/>
    <w:rsid w:val="00D216E0"/>
    <w:rsid w:val="00D2221A"/>
    <w:rsid w:val="00D22480"/>
    <w:rsid w:val="00D231E6"/>
    <w:rsid w:val="00D249D3"/>
    <w:rsid w:val="00D25270"/>
    <w:rsid w:val="00D255AB"/>
    <w:rsid w:val="00D276F9"/>
    <w:rsid w:val="00D279A8"/>
    <w:rsid w:val="00D3120D"/>
    <w:rsid w:val="00D32B0A"/>
    <w:rsid w:val="00D34C96"/>
    <w:rsid w:val="00D37A43"/>
    <w:rsid w:val="00D40681"/>
    <w:rsid w:val="00D407EA"/>
    <w:rsid w:val="00D40942"/>
    <w:rsid w:val="00D47B33"/>
    <w:rsid w:val="00D50284"/>
    <w:rsid w:val="00D50C2E"/>
    <w:rsid w:val="00D53A57"/>
    <w:rsid w:val="00D53B7D"/>
    <w:rsid w:val="00D54561"/>
    <w:rsid w:val="00D546B1"/>
    <w:rsid w:val="00D57407"/>
    <w:rsid w:val="00D608B6"/>
    <w:rsid w:val="00D66D60"/>
    <w:rsid w:val="00D70A35"/>
    <w:rsid w:val="00D7349B"/>
    <w:rsid w:val="00D8307F"/>
    <w:rsid w:val="00D852A2"/>
    <w:rsid w:val="00D90A40"/>
    <w:rsid w:val="00D93F55"/>
    <w:rsid w:val="00D96DB6"/>
    <w:rsid w:val="00DA051C"/>
    <w:rsid w:val="00DA088C"/>
    <w:rsid w:val="00DA1D4F"/>
    <w:rsid w:val="00DA4610"/>
    <w:rsid w:val="00DB1ED8"/>
    <w:rsid w:val="00DB2112"/>
    <w:rsid w:val="00DB2B3B"/>
    <w:rsid w:val="00DB3187"/>
    <w:rsid w:val="00DB5EA7"/>
    <w:rsid w:val="00DC0350"/>
    <w:rsid w:val="00DC194E"/>
    <w:rsid w:val="00DD3C41"/>
    <w:rsid w:val="00DD6909"/>
    <w:rsid w:val="00DD6C92"/>
    <w:rsid w:val="00DE380E"/>
    <w:rsid w:val="00DE55DA"/>
    <w:rsid w:val="00DE7D5C"/>
    <w:rsid w:val="00DF14E4"/>
    <w:rsid w:val="00DF1A83"/>
    <w:rsid w:val="00DF3DB7"/>
    <w:rsid w:val="00DF548E"/>
    <w:rsid w:val="00E0135D"/>
    <w:rsid w:val="00E02CC5"/>
    <w:rsid w:val="00E033B3"/>
    <w:rsid w:val="00E04933"/>
    <w:rsid w:val="00E069C2"/>
    <w:rsid w:val="00E11F30"/>
    <w:rsid w:val="00E12224"/>
    <w:rsid w:val="00E12D60"/>
    <w:rsid w:val="00E14A81"/>
    <w:rsid w:val="00E14F64"/>
    <w:rsid w:val="00E16271"/>
    <w:rsid w:val="00E17A8F"/>
    <w:rsid w:val="00E211BE"/>
    <w:rsid w:val="00E21237"/>
    <w:rsid w:val="00E21725"/>
    <w:rsid w:val="00E3089A"/>
    <w:rsid w:val="00E31425"/>
    <w:rsid w:val="00E31B93"/>
    <w:rsid w:val="00E33B43"/>
    <w:rsid w:val="00E341BA"/>
    <w:rsid w:val="00E41ECD"/>
    <w:rsid w:val="00E44137"/>
    <w:rsid w:val="00E441D2"/>
    <w:rsid w:val="00E44793"/>
    <w:rsid w:val="00E44E44"/>
    <w:rsid w:val="00E464DE"/>
    <w:rsid w:val="00E47CDF"/>
    <w:rsid w:val="00E5655A"/>
    <w:rsid w:val="00E57490"/>
    <w:rsid w:val="00E63397"/>
    <w:rsid w:val="00E64FD1"/>
    <w:rsid w:val="00E75AAC"/>
    <w:rsid w:val="00E763DF"/>
    <w:rsid w:val="00E76C3C"/>
    <w:rsid w:val="00E825D9"/>
    <w:rsid w:val="00E85C48"/>
    <w:rsid w:val="00E92E26"/>
    <w:rsid w:val="00E93437"/>
    <w:rsid w:val="00E946AE"/>
    <w:rsid w:val="00E94D28"/>
    <w:rsid w:val="00E94DB2"/>
    <w:rsid w:val="00E95275"/>
    <w:rsid w:val="00E96A98"/>
    <w:rsid w:val="00E96C8D"/>
    <w:rsid w:val="00EA1229"/>
    <w:rsid w:val="00EA2398"/>
    <w:rsid w:val="00EA24C0"/>
    <w:rsid w:val="00EA6062"/>
    <w:rsid w:val="00EB1C81"/>
    <w:rsid w:val="00EB5D8D"/>
    <w:rsid w:val="00EB6567"/>
    <w:rsid w:val="00EB6985"/>
    <w:rsid w:val="00EB6A4A"/>
    <w:rsid w:val="00EB72A8"/>
    <w:rsid w:val="00EC0EA0"/>
    <w:rsid w:val="00EC2C9C"/>
    <w:rsid w:val="00EC44AB"/>
    <w:rsid w:val="00EC7225"/>
    <w:rsid w:val="00ED11BD"/>
    <w:rsid w:val="00ED33E2"/>
    <w:rsid w:val="00ED3BE3"/>
    <w:rsid w:val="00EE1117"/>
    <w:rsid w:val="00EE16DF"/>
    <w:rsid w:val="00EE1FE6"/>
    <w:rsid w:val="00EE2D30"/>
    <w:rsid w:val="00EE3819"/>
    <w:rsid w:val="00EE398A"/>
    <w:rsid w:val="00EE4958"/>
    <w:rsid w:val="00EE5C20"/>
    <w:rsid w:val="00EE5DE8"/>
    <w:rsid w:val="00EF0A65"/>
    <w:rsid w:val="00EF128F"/>
    <w:rsid w:val="00EF2238"/>
    <w:rsid w:val="00EF3B57"/>
    <w:rsid w:val="00F00D52"/>
    <w:rsid w:val="00F0430A"/>
    <w:rsid w:val="00F066FE"/>
    <w:rsid w:val="00F109A6"/>
    <w:rsid w:val="00F124E9"/>
    <w:rsid w:val="00F165E0"/>
    <w:rsid w:val="00F16BB9"/>
    <w:rsid w:val="00F2372F"/>
    <w:rsid w:val="00F23CF9"/>
    <w:rsid w:val="00F24B3C"/>
    <w:rsid w:val="00F2778F"/>
    <w:rsid w:val="00F3053A"/>
    <w:rsid w:val="00F36D6F"/>
    <w:rsid w:val="00F36DB6"/>
    <w:rsid w:val="00F37A08"/>
    <w:rsid w:val="00F40368"/>
    <w:rsid w:val="00F40967"/>
    <w:rsid w:val="00F413A3"/>
    <w:rsid w:val="00F4720D"/>
    <w:rsid w:val="00F51D92"/>
    <w:rsid w:val="00F521BE"/>
    <w:rsid w:val="00F52B78"/>
    <w:rsid w:val="00F57D0E"/>
    <w:rsid w:val="00F6376F"/>
    <w:rsid w:val="00F65C56"/>
    <w:rsid w:val="00F66030"/>
    <w:rsid w:val="00F67964"/>
    <w:rsid w:val="00F706C7"/>
    <w:rsid w:val="00F71BB8"/>
    <w:rsid w:val="00F777E6"/>
    <w:rsid w:val="00F802BD"/>
    <w:rsid w:val="00F8127C"/>
    <w:rsid w:val="00F8178E"/>
    <w:rsid w:val="00F84693"/>
    <w:rsid w:val="00F85EAD"/>
    <w:rsid w:val="00F927C8"/>
    <w:rsid w:val="00F937C4"/>
    <w:rsid w:val="00F94041"/>
    <w:rsid w:val="00F95F36"/>
    <w:rsid w:val="00F973B4"/>
    <w:rsid w:val="00F97BDF"/>
    <w:rsid w:val="00FA1B9F"/>
    <w:rsid w:val="00FA1F36"/>
    <w:rsid w:val="00FA1FF7"/>
    <w:rsid w:val="00FA290F"/>
    <w:rsid w:val="00FA3936"/>
    <w:rsid w:val="00FA3B5B"/>
    <w:rsid w:val="00FA48C9"/>
    <w:rsid w:val="00FA4E81"/>
    <w:rsid w:val="00FB00F0"/>
    <w:rsid w:val="00FB22C0"/>
    <w:rsid w:val="00FB3CD6"/>
    <w:rsid w:val="00FB6A2F"/>
    <w:rsid w:val="00FB6E53"/>
    <w:rsid w:val="00FC06C6"/>
    <w:rsid w:val="00FC11A4"/>
    <w:rsid w:val="00FC1331"/>
    <w:rsid w:val="00FC46CB"/>
    <w:rsid w:val="00FD0F70"/>
    <w:rsid w:val="00FD18A9"/>
    <w:rsid w:val="00FD19C4"/>
    <w:rsid w:val="00FD2C63"/>
    <w:rsid w:val="00FD2EAF"/>
    <w:rsid w:val="00FD3BE1"/>
    <w:rsid w:val="00FD6B42"/>
    <w:rsid w:val="00FD75C5"/>
    <w:rsid w:val="00FE0376"/>
    <w:rsid w:val="00FE341A"/>
    <w:rsid w:val="00FE40FD"/>
    <w:rsid w:val="00FE6BEC"/>
    <w:rsid w:val="00FE6E94"/>
    <w:rsid w:val="00FF07C1"/>
    <w:rsid w:val="00FF7C54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23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093A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link w:val="Heading1Char"/>
    <w:qFormat/>
    <w:pPr>
      <w:keepNext/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qFormat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915ACF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915ACF"/>
    <w:pPr>
      <w:numPr>
        <w:numId w:val="8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915ACF"/>
    <w:pPr>
      <w:numPr>
        <w:numId w:val="9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915ACF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915ACF"/>
    <w:rPr>
      <w:lang w:eastAsia="en-US"/>
    </w:rPr>
  </w:style>
  <w:style w:type="paragraph" w:styleId="ListNumber2">
    <w:name w:val="List Number 2"/>
    <w:basedOn w:val="Text2"/>
    <w:rsid w:val="00915ACF"/>
    <w:pPr>
      <w:numPr>
        <w:numId w:val="18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915ACF"/>
    <w:pPr>
      <w:numPr>
        <w:numId w:val="19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915ACF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894E32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894E32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915ACF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915ACF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915ACF"/>
    <w:pPr>
      <w:numPr>
        <w:numId w:val="7"/>
      </w:numPr>
    </w:pPr>
    <w:rPr>
      <w:lang w:eastAsia="en-US"/>
    </w:rPr>
  </w:style>
  <w:style w:type="paragraph" w:customStyle="1" w:styleId="ListDash">
    <w:name w:val="List Dash"/>
    <w:basedOn w:val="Normal"/>
    <w:rsid w:val="00915ACF"/>
    <w:pPr>
      <w:numPr>
        <w:numId w:val="11"/>
      </w:numPr>
    </w:pPr>
    <w:rPr>
      <w:lang w:eastAsia="en-US"/>
    </w:rPr>
  </w:style>
  <w:style w:type="paragraph" w:customStyle="1" w:styleId="ListDash1">
    <w:name w:val="List Dash 1"/>
    <w:basedOn w:val="Text1"/>
    <w:rsid w:val="00915ACF"/>
    <w:pPr>
      <w:numPr>
        <w:numId w:val="12"/>
      </w:numPr>
    </w:pPr>
    <w:rPr>
      <w:lang w:eastAsia="en-US"/>
    </w:rPr>
  </w:style>
  <w:style w:type="paragraph" w:customStyle="1" w:styleId="ListDash2">
    <w:name w:val="List Dash 2"/>
    <w:basedOn w:val="Text2"/>
    <w:rsid w:val="00915ACF"/>
    <w:pPr>
      <w:numPr>
        <w:numId w:val="13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915ACF"/>
    <w:pPr>
      <w:numPr>
        <w:numId w:val="14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915ACF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915ACF"/>
    <w:pPr>
      <w:numPr>
        <w:numId w:val="17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915ACF"/>
    <w:rPr>
      <w:lang w:eastAsia="en-US"/>
    </w:rPr>
  </w:style>
  <w:style w:type="paragraph" w:customStyle="1" w:styleId="ListNumber1Level2">
    <w:name w:val="List Number 1 (Level 2)"/>
    <w:basedOn w:val="Text1"/>
    <w:rsid w:val="00915ACF"/>
    <w:pPr>
      <w:numPr>
        <w:ilvl w:val="1"/>
        <w:numId w:val="17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915ACF"/>
    <w:pPr>
      <w:numPr>
        <w:ilvl w:val="1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915ACF"/>
    <w:pPr>
      <w:numPr>
        <w:ilvl w:val="1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915ACF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915ACF"/>
    <w:rPr>
      <w:lang w:eastAsia="en-US"/>
    </w:rPr>
  </w:style>
  <w:style w:type="paragraph" w:customStyle="1" w:styleId="ListNumber1Level3">
    <w:name w:val="List Number 1 (Level 3)"/>
    <w:basedOn w:val="Text1"/>
    <w:rsid w:val="00915ACF"/>
    <w:pPr>
      <w:numPr>
        <w:ilvl w:val="2"/>
        <w:numId w:val="17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915ACF"/>
    <w:pPr>
      <w:numPr>
        <w:ilvl w:val="2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915ACF"/>
    <w:pPr>
      <w:numPr>
        <w:ilvl w:val="2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915ACF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915ACF"/>
    <w:rPr>
      <w:lang w:eastAsia="en-US"/>
    </w:rPr>
  </w:style>
  <w:style w:type="paragraph" w:customStyle="1" w:styleId="ListNumber1Level4">
    <w:name w:val="List Number 1 (Level 4)"/>
    <w:basedOn w:val="Text1"/>
    <w:rsid w:val="00915ACF"/>
    <w:pPr>
      <w:numPr>
        <w:ilvl w:val="3"/>
        <w:numId w:val="17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915ACF"/>
    <w:pPr>
      <w:numPr>
        <w:ilvl w:val="3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915ACF"/>
    <w:pPr>
      <w:numPr>
        <w:ilvl w:val="3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915ACF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915ACF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AA6916"/>
    <w:rPr>
      <w:color w:val="606420"/>
      <w:u w:val="single"/>
    </w:rPr>
  </w:style>
  <w:style w:type="character" w:styleId="CommentReference">
    <w:name w:val="annotation reference"/>
    <w:semiHidden/>
    <w:rsid w:val="0037119C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7119C"/>
    <w:rPr>
      <w:b/>
      <w:bCs/>
    </w:rPr>
  </w:style>
  <w:style w:type="paragraph" w:styleId="BalloonText">
    <w:name w:val="Balloon Text"/>
    <w:basedOn w:val="Normal"/>
    <w:semiHidden/>
    <w:rsid w:val="0037119C"/>
    <w:rPr>
      <w:rFonts w:ascii="Tahoma" w:hAnsi="Tahoma"/>
      <w:sz w:val="16"/>
      <w:szCs w:val="16"/>
    </w:rPr>
  </w:style>
  <w:style w:type="character" w:styleId="Emphasis">
    <w:name w:val="Emphasis"/>
    <w:qFormat/>
    <w:rsid w:val="00D32B0A"/>
    <w:rPr>
      <w:i/>
    </w:rPr>
  </w:style>
  <w:style w:type="character" w:customStyle="1" w:styleId="DefaultMargins">
    <w:name w:val="DefaultMargins"/>
    <w:rsid w:val="00C233EC"/>
    <w:rPr>
      <w:rFonts w:ascii="Times New Roman" w:hAnsi="Times New Roman" w:cs="Times New Roman"/>
      <w:sz w:val="24"/>
      <w:szCs w:val="24"/>
      <w:lang w:val="en-US"/>
    </w:rPr>
  </w:style>
  <w:style w:type="character" w:customStyle="1" w:styleId="tw4winMark">
    <w:name w:val="tw4winMark"/>
    <w:rsid w:val="00C233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Heading1Char">
    <w:name w:val="Heading 1 Char"/>
    <w:link w:val="Heading1"/>
    <w:rsid w:val="00C233EC"/>
    <w:rPr>
      <w:b/>
      <w:smallCaps/>
      <w:kern w:val="28"/>
      <w:sz w:val="24"/>
    </w:rPr>
  </w:style>
  <w:style w:type="paragraph" w:customStyle="1" w:styleId="StyleListNumber11ptBold">
    <w:name w:val="Style List Number + 11 pt Bold"/>
    <w:basedOn w:val="ListNumber"/>
    <w:autoRedefine/>
    <w:rsid w:val="00584609"/>
    <w:pPr>
      <w:spacing w:before="240" w:after="360"/>
    </w:pPr>
    <w:rPr>
      <w:b/>
      <w:bCs/>
      <w:szCs w:val="22"/>
    </w:rPr>
  </w:style>
  <w:style w:type="character" w:customStyle="1" w:styleId="StyleFootnoteReferenceTimesNewRoman11pt">
    <w:name w:val="Style Footnote Reference + Times New Roman 11 pt"/>
    <w:rsid w:val="00A91FA0"/>
    <w:rPr>
      <w:rFonts w:ascii="Times New Roman" w:hAnsi="Times New Roman"/>
      <w:position w:val="6"/>
      <w:sz w:val="20"/>
    </w:rPr>
  </w:style>
  <w:style w:type="paragraph" w:customStyle="1" w:styleId="Default">
    <w:name w:val="Default"/>
    <w:rsid w:val="00434925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har2">
    <w:name w:val="Char2"/>
    <w:basedOn w:val="Normal"/>
    <w:rsid w:val="00B525A2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oddl-nadpis">
    <w:name w:val="oddíl-nadpis"/>
    <w:basedOn w:val="Normal"/>
    <w:rsid w:val="00E0135D"/>
    <w:pPr>
      <w:keepNext/>
      <w:widowControl w:val="0"/>
      <w:tabs>
        <w:tab w:val="left" w:pos="567"/>
      </w:tabs>
      <w:spacing w:before="240" w:after="0" w:line="240" w:lineRule="exact"/>
      <w:jc w:val="left"/>
    </w:pPr>
    <w:rPr>
      <w:rFonts w:ascii="Arial" w:hAnsi="Arial"/>
      <w:b/>
      <w:snapToGrid w:val="0"/>
      <w:lang w:val="uk-UA" w:eastAsia="uk-UA"/>
    </w:rPr>
  </w:style>
  <w:style w:type="character" w:customStyle="1" w:styleId="shorttext">
    <w:name w:val="short_text"/>
    <w:rsid w:val="0076719F"/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FootnoteText"/>
    <w:rsid w:val="00A4235B"/>
  </w:style>
  <w:style w:type="paragraph" w:styleId="ListParagraph">
    <w:name w:val="List Paragraph"/>
    <w:basedOn w:val="Normal"/>
    <w:uiPriority w:val="34"/>
    <w:qFormat/>
    <w:rsid w:val="000D5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38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858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76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4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ta.protection@euam-ukraine.eu" TargetMode="External"/><Relationship Id="rId18" Type="http://schemas.openxmlformats.org/officeDocument/2006/relationships/hyperlink" Target="https://www.euam-ukraine.eu/privacy-statements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://www.ec.europa.eu/eurosta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uam-ukraine.eu/our-mission/tende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uam-ukraine.eu/our-mission/tenders/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https://fpi.ec.europa.eu/document/download/06a20f37-8529-4712-8cbf-1d527a68717a_en?filename=privacy-statement-indirect-management.pdf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euam-ukraine.eu/wp-content/uploads/2019/09/EUAM-PRIVACY-STATEMENT-Procurement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7a181e0a727252838d527feaa01b5970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5d36e24adb1229eadec54ad180b33560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b5d293-4bcc-4943-9c3a-f1f0d28be359">
      <UserInfo>
        <DisplayName/>
        <AccountId xsi:nil="true"/>
        <AccountType/>
      </UserInfo>
    </SharedWithUsers>
    <PublishingExpirationDate xmlns="http://schemas.microsoft.com/sharepoint/v3" xsi:nil="true"/>
    <PublishingStartDate xmlns="http://schemas.microsoft.com/sharepoint/v3" xsi:nil="true"/>
    <TaxCatchAll xmlns="4f8ea144-0010-4076-a0ec-5625238d0d0f" xsi:nil="true"/>
    <lcf76f155ced4ddcb4097134ff3c332f xmlns="47b5d293-4bcc-4943-9c3a-f1f0d28be359">
      <Terms xmlns="http://schemas.microsoft.com/office/infopath/2007/PartnerControls"/>
    </lcf76f155ced4ddcb4097134ff3c332f>
    <_dlc_DocId xmlns="4f8ea144-0010-4076-a0ec-5625238d0d0f">7XZC2EVTEK65-1957031407-163911</_dlc_DocId>
    <_dlc_DocIdUrl xmlns="4f8ea144-0010-4076-a0ec-5625238d0d0f">
      <Url>https://euamukraineeu.sharepoint.com/sites/procurement/_layouts/15/DocIdRedir.aspx?ID=7XZC2EVTEK65-1957031407-163911</Url>
      <Description>7XZC2EVTEK65-1957031407-163911</Description>
    </_dlc_DocIdUrl>
  </documentManagement>
</p:properties>
</file>

<file path=customXml/itemProps1.xml><?xml version="1.0" encoding="utf-8"?>
<ds:datastoreItem xmlns:ds="http://schemas.openxmlformats.org/officeDocument/2006/customXml" ds:itemID="{391FBF36-FEEE-4234-BD32-3E2F80B7725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3F84941-C165-47FF-9ADD-4F503C6B2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D5AE95-7D45-48D2-9733-31E0FAC328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B341B8-58A0-4711-9E26-E5DCA0224D5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A2EA936-8FC0-4924-B3B2-7093B340C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1D65E7B-67DC-4441-A92D-4C9D2EFF8841}">
  <ds:schemaRefs>
    <ds:schemaRef ds:uri="http://schemas.microsoft.com/office/2006/metadata/properties"/>
    <ds:schemaRef ds:uri="http://schemas.microsoft.com/office/infopath/2007/PartnerControls"/>
    <ds:schemaRef ds:uri="47b5d293-4bcc-4943-9c3a-f1f0d28be359"/>
    <ds:schemaRef ds:uri="http://schemas.microsoft.com/sharepoint/v3"/>
    <ds:schemaRef ds:uri="4f8ea144-0010-4076-a0ec-5625238d0d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2552</Words>
  <Characters>17210</Characters>
  <Application>Microsoft Office Word</Application>
  <DocSecurity>0</DocSecurity>
  <Lines>143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19723</CharactersWithSpaces>
  <SharedDoc>false</SharedDoc>
  <HLinks>
    <vt:vector size="6" baseType="variant">
      <vt:variant>
        <vt:i4>917582</vt:i4>
      </vt:variant>
      <vt:variant>
        <vt:i4>0</vt:i4>
      </vt:variant>
      <vt:variant>
        <vt:i4>0</vt:i4>
      </vt:variant>
      <vt:variant>
        <vt:i4>5</vt:i4>
      </vt:variant>
      <vt:variant>
        <vt:lpwstr>https://iccwbo.org/resources-for-business/incoterms-rules/incoterms-2020/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2022-12-06T08:24:00Z</dcterms:created>
  <dcterms:modified xsi:type="dcterms:W3CDTF">2024-07-16T07:42:00Z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7XZC2EVTEK65-1957031407-128248</vt:lpwstr>
  </property>
  <property fmtid="{D5CDD505-2E9C-101B-9397-08002B2CF9AE}" pid="3" name="_dlc_DocIdUrl">
    <vt:lpwstr>https://euamukraineeu.sharepoint.com/sites/procurement/_layouts/15/DocIdRedir.aspx?ID=7XZC2EVTEK65-1957031407-128248, 7XZC2EVTEK65-1957031407-128248</vt:lpwstr>
  </property>
  <property fmtid="{D5CDD505-2E9C-101B-9397-08002B2CF9AE}" pid="4" name="MediaServiceImageTags">
    <vt:lpwstr/>
  </property>
  <property fmtid="{D5CDD505-2E9C-101B-9397-08002B2CF9AE}" pid="5" name="ContentTypeId">
    <vt:lpwstr>0x01010025236EBCCCAD374598EF6AA9AC35DBAB</vt:lpwstr>
  </property>
  <property fmtid="{D5CDD505-2E9C-101B-9397-08002B2CF9AE}" pid="6" name="_dlc_DocIdItemGuid">
    <vt:lpwstr>cbec3d5e-a438-42ff-af76-69105bbfcb20</vt:lpwstr>
  </property>
</Properties>
</file>