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B245D" w14:textId="5566D8E1" w:rsidR="00E23824" w:rsidRPr="003F1149" w:rsidRDefault="000D69CF" w:rsidP="0088725C">
      <w:pPr>
        <w:jc w:val="center"/>
        <w:rPr>
          <w:b/>
          <w:sz w:val="28"/>
          <w:lang w:val="en-GB"/>
        </w:rPr>
      </w:pPr>
      <w:r>
        <w:rPr>
          <w:noProof/>
          <w:snapToGrid/>
          <w:lang w:val="en-GB" w:eastAsia="en-GB"/>
        </w:rPr>
        <mc:AlternateContent>
          <mc:Choice Requires="wps">
            <w:drawing>
              <wp:anchor distT="0" distB="0" distL="114300" distR="114300" simplePos="0" relativeHeight="251657728" behindDoc="0" locked="0" layoutInCell="0" allowOverlap="1" wp14:anchorId="0033D866" wp14:editId="058188B9">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02A9E3"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" o:allowincell="f" strokecolor="#d4d4d4" strokeweight="1.75pt">
                <v:shadow on="t" origin="-.5,-.5" offset="0,-1pt"/>
              </v:line>
            </w:pict>
          </mc:Fallback>
        </mc:AlternateContent>
      </w:r>
      <w:r w:rsidR="00E23824" w:rsidRPr="003F1149">
        <w:rPr>
          <w:b/>
          <w:sz w:val="28"/>
          <w:lang w:val="en-GB"/>
        </w:rPr>
        <w:t xml:space="preserve">SUPPLY </w:t>
      </w:r>
      <w:r w:rsidR="008A6648">
        <w:rPr>
          <w:b/>
          <w:sz w:val="28"/>
          <w:lang w:val="en-GB"/>
        </w:rPr>
        <w:t>CONTRACT NOTICE</w:t>
      </w:r>
    </w:p>
    <w:p w14:paraId="2E3EB1DE" w14:textId="16E5AB28" w:rsidR="0088725C" w:rsidRPr="006C480C" w:rsidRDefault="002F594B" w:rsidP="0088725C">
      <w:pPr>
        <w:spacing w:after="240"/>
        <w:jc w:val="center"/>
        <w:rPr>
          <w:rStyle w:val="Strong"/>
          <w:szCs w:val="24"/>
        </w:rPr>
      </w:pPr>
      <w:r w:rsidRPr="00517A5A">
        <w:rPr>
          <w:b/>
          <w:color w:val="000000"/>
          <w:sz w:val="28"/>
          <w:szCs w:val="24"/>
          <w:lang w:eastAsia="en-GB"/>
        </w:rPr>
        <w:t xml:space="preserve">Supply of </w:t>
      </w:r>
      <w:r w:rsidR="00DA49E4">
        <w:rPr>
          <w:b/>
          <w:color w:val="000000"/>
          <w:sz w:val="28"/>
          <w:szCs w:val="24"/>
          <w:lang w:eastAsia="en-GB"/>
        </w:rPr>
        <w:t>Visibility Items</w:t>
      </w:r>
    </w:p>
    <w:p w14:paraId="34679596" w14:textId="77777777" w:rsidR="007F0C73" w:rsidRPr="004619AD" w:rsidRDefault="007F0C73" w:rsidP="007F0C73">
      <w:pPr>
        <w:spacing w:after="240"/>
        <w:jc w:val="center"/>
        <w:rPr>
          <w:color w:val="000000" w:themeColor="text1"/>
          <w:szCs w:val="24"/>
        </w:rPr>
      </w:pPr>
      <w:r w:rsidRPr="004619AD">
        <w:rPr>
          <w:color w:val="000000" w:themeColor="text1"/>
          <w:szCs w:val="24"/>
        </w:rPr>
        <w:t xml:space="preserve">Location </w:t>
      </w:r>
      <w:r w:rsidRPr="004619AD">
        <w:rPr>
          <w:color w:val="000000" w:themeColor="text1"/>
          <w:szCs w:val="24"/>
        </w:rPr>
        <w:noBreakHyphen/>
        <w:t xml:space="preserve"> Ukraine</w:t>
      </w:r>
    </w:p>
    <w:p w14:paraId="58C10D14" w14:textId="5A07EAD1" w:rsidR="007F0C73" w:rsidRPr="00517A5A" w:rsidRDefault="00161275" w:rsidP="007F0C73">
      <w:pPr>
        <w:spacing w:before="0" w:after="120"/>
        <w:ind w:left="284"/>
        <w:jc w:val="both"/>
        <w:outlineLvl w:val="0"/>
        <w:rPr>
          <w:rStyle w:val="Strong"/>
          <w:b w:val="0"/>
          <w:color w:val="000000" w:themeColor="text1"/>
          <w:sz w:val="22"/>
          <w:szCs w:val="22"/>
          <w:u w:val="single"/>
          <w:lang w:val="en-GB"/>
        </w:rPr>
      </w:pPr>
      <w:r>
        <w:rPr>
          <w:rStyle w:val="Strong"/>
          <w:b w:val="0"/>
          <w:color w:val="000000" w:themeColor="text1"/>
          <w:sz w:val="22"/>
          <w:szCs w:val="22"/>
          <w:u w:val="single"/>
          <w:lang w:val="en-GB"/>
        </w:rPr>
        <w:t>Suspensive</w:t>
      </w:r>
      <w:r w:rsidRPr="00517A5A">
        <w:rPr>
          <w:rStyle w:val="Strong"/>
          <w:b w:val="0"/>
          <w:color w:val="000000" w:themeColor="text1"/>
          <w:sz w:val="22"/>
          <w:szCs w:val="22"/>
          <w:u w:val="single"/>
          <w:lang w:val="en-GB"/>
        </w:rPr>
        <w:t xml:space="preserve"> </w:t>
      </w:r>
      <w:r w:rsidR="007F0C73" w:rsidRPr="00517A5A">
        <w:rPr>
          <w:rStyle w:val="Strong"/>
          <w:b w:val="0"/>
          <w:color w:val="000000" w:themeColor="text1"/>
          <w:sz w:val="22"/>
          <w:szCs w:val="22"/>
          <w:u w:val="single"/>
          <w:lang w:val="en-GB"/>
        </w:rPr>
        <w:t>clause:</w:t>
      </w:r>
    </w:p>
    <w:p w14:paraId="43320BFD" w14:textId="77777777" w:rsidR="007F0C73" w:rsidRPr="00517A5A" w:rsidRDefault="007F0C73" w:rsidP="007F0C73">
      <w:pPr>
        <w:spacing w:before="0" w:after="120"/>
        <w:ind w:left="284"/>
        <w:jc w:val="both"/>
        <w:outlineLvl w:val="0"/>
        <w:rPr>
          <w:rStyle w:val="Strong"/>
          <w:b w:val="0"/>
          <w:color w:val="000000" w:themeColor="text1"/>
          <w:sz w:val="22"/>
          <w:szCs w:val="22"/>
          <w:lang w:val="en-GB"/>
        </w:rPr>
      </w:pPr>
      <w:r w:rsidRPr="00517A5A">
        <w:rPr>
          <w:rStyle w:val="Strong"/>
          <w:b w:val="0"/>
          <w:color w:val="000000" w:themeColor="text1"/>
          <w:sz w:val="22"/>
          <w:szCs w:val="22"/>
          <w:lang w:val="en-GB"/>
        </w:rPr>
        <w:t>Please note that the awarding of the contract is subject to the condition of:</w:t>
      </w:r>
    </w:p>
    <w:p w14:paraId="7202C375" w14:textId="640246EE" w:rsidR="007F0C73" w:rsidRPr="00517A5A" w:rsidRDefault="00F936B1" w:rsidP="007F0C73">
      <w:pPr>
        <w:numPr>
          <w:ilvl w:val="0"/>
          <w:numId w:val="41"/>
        </w:numPr>
        <w:spacing w:before="0" w:after="120"/>
        <w:ind w:left="709"/>
        <w:jc w:val="both"/>
        <w:outlineLvl w:val="0"/>
        <w:rPr>
          <w:rStyle w:val="Strong"/>
          <w:b w:val="0"/>
          <w:color w:val="000000" w:themeColor="text1"/>
          <w:sz w:val="22"/>
          <w:szCs w:val="22"/>
          <w:lang w:val="en-GB"/>
        </w:rPr>
      </w:pPr>
      <w:r>
        <w:rPr>
          <w:rStyle w:val="Strong"/>
          <w:b w:val="0"/>
          <w:sz w:val="22"/>
          <w:szCs w:val="22"/>
          <w:lang w:val="en-GB"/>
        </w:rPr>
        <w:t>extension</w:t>
      </w:r>
      <w:r w:rsidRPr="0089055D">
        <w:rPr>
          <w:rStyle w:val="Strong"/>
          <w:b w:val="0"/>
          <w:sz w:val="22"/>
          <w:szCs w:val="22"/>
          <w:lang w:val="en-GB"/>
        </w:rPr>
        <w:t xml:space="preserve"> of the mandate of EUAM Ukraine and conclusion of </w:t>
      </w:r>
      <w:r w:rsidRPr="0089055D">
        <w:rPr>
          <w:sz w:val="22"/>
          <w:lang w:val="en-GB"/>
        </w:rPr>
        <w:t xml:space="preserve">Contribution </w:t>
      </w:r>
      <w:r w:rsidRPr="0089055D">
        <w:rPr>
          <w:rStyle w:val="Strong"/>
          <w:b w:val="0"/>
          <w:sz w:val="22"/>
          <w:szCs w:val="22"/>
          <w:lang w:val="en-GB"/>
        </w:rPr>
        <w:t xml:space="preserve">agreement between the European Commission and EUAM Ukraine for the </w:t>
      </w:r>
      <w:r>
        <w:rPr>
          <w:rStyle w:val="Strong"/>
          <w:b w:val="0"/>
          <w:sz w:val="22"/>
          <w:szCs w:val="22"/>
          <w:lang w:val="en-GB"/>
        </w:rPr>
        <w:t xml:space="preserve">contract </w:t>
      </w:r>
      <w:r w:rsidRPr="0089055D">
        <w:rPr>
          <w:rStyle w:val="Strong"/>
          <w:b w:val="0"/>
          <w:sz w:val="22"/>
          <w:szCs w:val="22"/>
          <w:lang w:val="en-GB"/>
        </w:rPr>
        <w:t xml:space="preserve">period </w:t>
      </w:r>
      <w:r>
        <w:rPr>
          <w:rStyle w:val="Strong"/>
          <w:b w:val="0"/>
          <w:sz w:val="22"/>
          <w:szCs w:val="22"/>
          <w:lang w:val="en-GB"/>
        </w:rPr>
        <w:t xml:space="preserve">as </w:t>
      </w:r>
      <w:r w:rsidRPr="0089055D">
        <w:rPr>
          <w:rStyle w:val="Strong"/>
          <w:b w:val="0"/>
          <w:sz w:val="22"/>
          <w:szCs w:val="22"/>
          <w:lang w:val="en-GB"/>
        </w:rPr>
        <w:t>from 01 June 202</w:t>
      </w:r>
      <w:r>
        <w:rPr>
          <w:rStyle w:val="Strong"/>
          <w:b w:val="0"/>
          <w:sz w:val="22"/>
          <w:szCs w:val="22"/>
          <w:lang w:val="en-GB"/>
        </w:rPr>
        <w:t>4</w:t>
      </w:r>
      <w:r w:rsidR="007F0C73" w:rsidRPr="00517A5A">
        <w:rPr>
          <w:rStyle w:val="Strong"/>
          <w:b w:val="0"/>
          <w:color w:val="000000" w:themeColor="text1"/>
          <w:sz w:val="22"/>
          <w:szCs w:val="22"/>
          <w:lang w:val="en-GB"/>
        </w:rPr>
        <w:t>,</w:t>
      </w:r>
    </w:p>
    <w:p w14:paraId="6F11603A" w14:textId="77777777" w:rsidR="007F0C73" w:rsidRPr="004619AD" w:rsidRDefault="007F0C73" w:rsidP="007F0C73">
      <w:pPr>
        <w:spacing w:after="240"/>
        <w:ind w:left="284"/>
        <w:jc w:val="both"/>
        <w:rPr>
          <w:rStyle w:val="Strong"/>
          <w:color w:val="000000" w:themeColor="text1"/>
          <w:sz w:val="28"/>
          <w:szCs w:val="28"/>
          <w:lang w:val="en-GB"/>
        </w:rPr>
      </w:pPr>
      <w:proofErr w:type="gramStart"/>
      <w:r w:rsidRPr="00517A5A">
        <w:rPr>
          <w:rStyle w:val="Strong"/>
          <w:b w:val="0"/>
          <w:color w:val="000000" w:themeColor="text1"/>
          <w:sz w:val="22"/>
          <w:szCs w:val="22"/>
          <w:lang w:val="en-GB"/>
        </w:rPr>
        <w:t>which</w:t>
      </w:r>
      <w:proofErr w:type="gramEnd"/>
      <w:r w:rsidRPr="00517A5A">
        <w:rPr>
          <w:rStyle w:val="Strong"/>
          <w:b w:val="0"/>
          <w:color w:val="000000" w:themeColor="text1"/>
          <w:sz w:val="22"/>
          <w:szCs w:val="22"/>
          <w:lang w:val="en-GB"/>
        </w:rPr>
        <w:t xml:space="preserve"> does not modify the elements of the procurement procedure (this will be the case, for instance, if the budget initially foreseen is different or if the timeframe, the nature or the condition of the implementation are altered). If the precedent </w:t>
      </w:r>
      <w:r w:rsidRPr="00517A5A">
        <w:rPr>
          <w:color w:val="000000" w:themeColor="text1"/>
          <w:lang w:val="en-GB"/>
        </w:rPr>
        <w:t>condition</w:t>
      </w:r>
      <w:r w:rsidRPr="00517A5A">
        <w:rPr>
          <w:rStyle w:val="Strong"/>
          <w:b w:val="0"/>
          <w:color w:val="000000" w:themeColor="text1"/>
          <w:sz w:val="22"/>
          <w:szCs w:val="22"/>
          <w:lang w:val="en-GB"/>
        </w:rPr>
        <w:t xml:space="preserve"> </w:t>
      </w:r>
      <w:proofErr w:type="gramStart"/>
      <w:r w:rsidRPr="00517A5A">
        <w:rPr>
          <w:rStyle w:val="Strong"/>
          <w:b w:val="0"/>
          <w:color w:val="000000" w:themeColor="text1"/>
          <w:sz w:val="22"/>
          <w:szCs w:val="22"/>
          <w:lang w:val="en-GB"/>
        </w:rPr>
        <w:t>is not met</w:t>
      </w:r>
      <w:proofErr w:type="gramEnd"/>
      <w:r w:rsidRPr="00517A5A">
        <w:rPr>
          <w:rStyle w:val="Strong"/>
          <w:b w:val="0"/>
          <w:color w:val="000000" w:themeColor="text1"/>
          <w:sz w:val="22"/>
          <w:szCs w:val="22"/>
          <w:lang w:val="en-GB"/>
        </w:rPr>
        <w:t>, the Contracting Authority will either abandon the procurement or cancel the award procedure without the candidates or tenderers being entitled to claim any compensation.</w:t>
      </w:r>
    </w:p>
    <w:p w14:paraId="6A98FC0F"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0A0AC151" w14:textId="00C3CF1A" w:rsidR="00EA36E6" w:rsidRPr="007F0C73" w:rsidRDefault="00A63200" w:rsidP="007F0C73">
      <w:pPr>
        <w:pStyle w:val="Blockquote"/>
        <w:ind w:left="709"/>
        <w:rPr>
          <w:sz w:val="22"/>
          <w:szCs w:val="22"/>
          <w:lang w:val="en-GB"/>
        </w:rPr>
      </w:pPr>
      <w:r w:rsidRPr="00A63200">
        <w:rPr>
          <w:sz w:val="22"/>
          <w:szCs w:val="22"/>
        </w:rPr>
        <w:t>2021/S 181-467523</w:t>
      </w:r>
      <w:r>
        <w:rPr>
          <w:sz w:val="22"/>
          <w:szCs w:val="22"/>
        </w:rPr>
        <w:t xml:space="preserve"> (</w:t>
      </w:r>
      <w:r w:rsidR="007F0C73" w:rsidRPr="007F0C73">
        <w:rPr>
          <w:sz w:val="22"/>
          <w:szCs w:val="22"/>
          <w:lang w:val="en-GB"/>
        </w:rPr>
        <w:t>EUAM-2</w:t>
      </w:r>
      <w:r w:rsidR="00156699">
        <w:rPr>
          <w:sz w:val="22"/>
          <w:szCs w:val="22"/>
          <w:lang w:val="en-GB"/>
        </w:rPr>
        <w:t>1-31</w:t>
      </w:r>
      <w:r>
        <w:rPr>
          <w:sz w:val="22"/>
          <w:szCs w:val="22"/>
          <w:lang w:val="en-GB"/>
        </w:rPr>
        <w:t>)</w:t>
      </w:r>
      <w:bookmarkStart w:id="0" w:name="_GoBack"/>
      <w:bookmarkEnd w:id="0"/>
    </w:p>
    <w:p w14:paraId="59A6E92F" w14:textId="77777777" w:rsidR="00E23824" w:rsidRPr="007F0C73" w:rsidRDefault="00E23824" w:rsidP="00AF3DC9">
      <w:pPr>
        <w:numPr>
          <w:ilvl w:val="0"/>
          <w:numId w:val="35"/>
        </w:numPr>
        <w:tabs>
          <w:tab w:val="clear" w:pos="644"/>
          <w:tab w:val="num" w:pos="709"/>
        </w:tabs>
        <w:ind w:left="709" w:hanging="425"/>
        <w:outlineLvl w:val="0"/>
        <w:rPr>
          <w:rStyle w:val="Strong"/>
          <w:szCs w:val="24"/>
          <w:lang w:val="en-GB"/>
        </w:rPr>
      </w:pPr>
      <w:r w:rsidRPr="007F0C73">
        <w:rPr>
          <w:rStyle w:val="Strong"/>
          <w:szCs w:val="24"/>
          <w:lang w:val="en-GB"/>
        </w:rPr>
        <w:t>Procedure</w:t>
      </w:r>
    </w:p>
    <w:p w14:paraId="7791C133" w14:textId="27F7375B" w:rsidR="007F0C73" w:rsidRPr="007F0C73" w:rsidRDefault="00F936B1" w:rsidP="007F0C73">
      <w:pPr>
        <w:pStyle w:val="Blockquote"/>
        <w:ind w:left="709"/>
        <w:rPr>
          <w:sz w:val="22"/>
          <w:szCs w:val="22"/>
          <w:lang w:val="en-GB"/>
        </w:rPr>
      </w:pPr>
      <w:r>
        <w:rPr>
          <w:sz w:val="22"/>
          <w:szCs w:val="22"/>
          <w:lang w:val="en-GB"/>
        </w:rPr>
        <w:t>Local Open</w:t>
      </w:r>
    </w:p>
    <w:p w14:paraId="5EFF71E1" w14:textId="77777777" w:rsidR="00E23824" w:rsidRPr="007F0C73" w:rsidRDefault="00E23824" w:rsidP="00AF3DC9">
      <w:pPr>
        <w:numPr>
          <w:ilvl w:val="0"/>
          <w:numId w:val="35"/>
        </w:numPr>
        <w:tabs>
          <w:tab w:val="clear" w:pos="644"/>
          <w:tab w:val="num" w:pos="709"/>
        </w:tabs>
        <w:ind w:left="709" w:hanging="425"/>
        <w:outlineLvl w:val="0"/>
        <w:rPr>
          <w:rStyle w:val="Strong"/>
          <w:szCs w:val="24"/>
          <w:lang w:val="en-GB"/>
        </w:rPr>
      </w:pPr>
      <w:r w:rsidRPr="007F0C73">
        <w:rPr>
          <w:rStyle w:val="Strong"/>
          <w:szCs w:val="24"/>
          <w:lang w:val="en-GB"/>
        </w:rPr>
        <w:t>Programme</w:t>
      </w:r>
      <w:r w:rsidR="000E3C60" w:rsidRPr="007F0C73">
        <w:rPr>
          <w:rStyle w:val="Strong"/>
          <w:szCs w:val="24"/>
          <w:lang w:val="en-GB"/>
        </w:rPr>
        <w:t xml:space="preserve"> title</w:t>
      </w:r>
    </w:p>
    <w:p w14:paraId="044F073E" w14:textId="33C829A4" w:rsidR="00F936B1" w:rsidRDefault="00F936B1" w:rsidP="00F936B1">
      <w:pPr>
        <w:pStyle w:val="Blockquote"/>
        <w:ind w:left="644"/>
        <w:rPr>
          <w:sz w:val="22"/>
          <w:szCs w:val="22"/>
          <w:lang w:val="en-GB"/>
        </w:rPr>
      </w:pPr>
      <w:r w:rsidRPr="00F936B1">
        <w:rPr>
          <w:sz w:val="22"/>
          <w:szCs w:val="22"/>
          <w:lang w:val="en-GB"/>
        </w:rPr>
        <w:t>Council Decision 2014/486/CFSP of 22 July 2014 as last amended by the Council Decision (CFSP) 2021/813 of 20 May 2021</w:t>
      </w:r>
    </w:p>
    <w:p w14:paraId="6250D143" w14:textId="77777777" w:rsidR="00E23824" w:rsidRPr="007F0C73" w:rsidRDefault="00E23824" w:rsidP="00AF3DC9">
      <w:pPr>
        <w:numPr>
          <w:ilvl w:val="0"/>
          <w:numId w:val="35"/>
        </w:numPr>
        <w:tabs>
          <w:tab w:val="clear" w:pos="644"/>
          <w:tab w:val="num" w:pos="709"/>
        </w:tabs>
        <w:ind w:left="709" w:hanging="425"/>
        <w:outlineLvl w:val="0"/>
        <w:rPr>
          <w:rStyle w:val="Strong"/>
          <w:szCs w:val="24"/>
          <w:lang w:val="en-GB"/>
        </w:rPr>
      </w:pPr>
      <w:r w:rsidRPr="007F0C73">
        <w:rPr>
          <w:rStyle w:val="Strong"/>
          <w:szCs w:val="24"/>
          <w:lang w:val="en-GB"/>
        </w:rPr>
        <w:t>Financing</w:t>
      </w:r>
    </w:p>
    <w:p w14:paraId="6612C92B" w14:textId="77777777" w:rsidR="00F936B1" w:rsidRPr="00F936B1" w:rsidRDefault="00F936B1" w:rsidP="00F936B1">
      <w:pPr>
        <w:pStyle w:val="ListParagraph"/>
        <w:ind w:left="644"/>
        <w:jc w:val="both"/>
        <w:rPr>
          <w:lang w:val="en-GB"/>
        </w:rPr>
      </w:pPr>
      <w:r w:rsidRPr="00F936B1">
        <w:rPr>
          <w:sz w:val="22"/>
          <w:szCs w:val="22"/>
          <w:lang w:val="en-GB"/>
        </w:rPr>
        <w:t>CFSP/2021/20/EUAM Ukraine</w:t>
      </w:r>
    </w:p>
    <w:p w14:paraId="2450D420" w14:textId="77777777" w:rsidR="00E23824" w:rsidRPr="007F0C73" w:rsidRDefault="00E23824" w:rsidP="00AF3DC9">
      <w:pPr>
        <w:numPr>
          <w:ilvl w:val="0"/>
          <w:numId w:val="35"/>
        </w:numPr>
        <w:tabs>
          <w:tab w:val="clear" w:pos="644"/>
          <w:tab w:val="num" w:pos="709"/>
        </w:tabs>
        <w:ind w:left="709" w:hanging="425"/>
        <w:outlineLvl w:val="0"/>
        <w:rPr>
          <w:rStyle w:val="Strong"/>
          <w:szCs w:val="24"/>
          <w:lang w:val="en-GB"/>
        </w:rPr>
      </w:pPr>
      <w:r w:rsidRPr="007F0C73">
        <w:rPr>
          <w:rStyle w:val="Strong"/>
          <w:szCs w:val="24"/>
          <w:lang w:val="en-GB"/>
        </w:rPr>
        <w:t>Contracting authority</w:t>
      </w:r>
    </w:p>
    <w:p w14:paraId="55184FD9" w14:textId="6024DC8E" w:rsidR="007F0C73" w:rsidRPr="007F0C73" w:rsidRDefault="00161275" w:rsidP="007F0C73">
      <w:pPr>
        <w:pStyle w:val="ListParagraph"/>
        <w:ind w:left="644"/>
        <w:jc w:val="both"/>
        <w:rPr>
          <w:sz w:val="22"/>
          <w:szCs w:val="22"/>
          <w:lang w:val="en-GB"/>
        </w:rPr>
      </w:pPr>
      <w:r>
        <w:rPr>
          <w:sz w:val="22"/>
          <w:szCs w:val="22"/>
          <w:lang w:val="en-GB"/>
        </w:rPr>
        <w:t>E</w:t>
      </w:r>
      <w:r w:rsidRPr="00161275">
        <w:rPr>
          <w:sz w:val="22"/>
          <w:szCs w:val="22"/>
          <w:lang w:val="en-GB"/>
        </w:rPr>
        <w:t xml:space="preserve">uropean Union Advisory Mission Ukraine (EUAM Ukraine) </w:t>
      </w:r>
    </w:p>
    <w:p w14:paraId="5B03DCCB"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E3A3B8D" w14:textId="050CBFAD" w:rsidR="00E23824" w:rsidRPr="00A336A0" w:rsidRDefault="000D69CF"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mc:AlternateContent>
          <mc:Choice Requires="wps">
            <w:drawing>
              <wp:anchor distT="0" distB="0" distL="114300" distR="114300" simplePos="0" relativeHeight="251658752" behindDoc="0" locked="0" layoutInCell="0" allowOverlap="1" wp14:anchorId="6001628C" wp14:editId="1CDDD3A2">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A08847"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DY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" o:allowincell="f" strokecolor="#d4d4d4" strokeweight="1.75pt">
                <v:shadow on="t" origin="-.5,-.5" offset="0,-1pt"/>
              </v:line>
            </w:pict>
          </mc:Fallback>
        </mc:AlternateContent>
      </w:r>
      <w:r w:rsidR="00E23824" w:rsidRPr="00A336A0">
        <w:rPr>
          <w:rStyle w:val="Strong"/>
          <w:szCs w:val="24"/>
          <w:lang w:val="en-GB"/>
        </w:rPr>
        <w:t xml:space="preserve">Description of the contract </w:t>
      </w:r>
    </w:p>
    <w:p w14:paraId="5B0B67F6" w14:textId="62077AC3" w:rsidR="00E23824" w:rsidRPr="004619AD" w:rsidRDefault="00E30DFE" w:rsidP="00A506DB">
      <w:pPr>
        <w:pStyle w:val="Blockquote"/>
        <w:ind w:left="709"/>
        <w:rPr>
          <w:color w:val="000000" w:themeColor="text1"/>
          <w:sz w:val="22"/>
          <w:szCs w:val="22"/>
          <w:lang w:val="en-GB"/>
        </w:rPr>
      </w:pPr>
      <w:r>
        <w:rPr>
          <w:color w:val="000000" w:themeColor="text1"/>
          <w:sz w:val="22"/>
          <w:szCs w:val="22"/>
          <w:lang w:val="en-GB"/>
        </w:rPr>
        <w:t>T</w:t>
      </w:r>
      <w:r w:rsidR="00154AAC" w:rsidRPr="004619AD">
        <w:rPr>
          <w:color w:val="000000" w:themeColor="text1"/>
          <w:sz w:val="22"/>
          <w:szCs w:val="22"/>
          <w:lang w:val="en-GB"/>
        </w:rPr>
        <w:t xml:space="preserve">his </w:t>
      </w:r>
      <w:r w:rsidR="0060504E" w:rsidRPr="004619AD">
        <w:rPr>
          <w:color w:val="000000" w:themeColor="text1"/>
          <w:sz w:val="22"/>
          <w:szCs w:val="22"/>
          <w:lang w:val="en-GB"/>
        </w:rPr>
        <w:t xml:space="preserve">framework </w:t>
      </w:r>
      <w:r w:rsidR="0060504E" w:rsidRPr="00B95CB6">
        <w:rPr>
          <w:color w:val="000000" w:themeColor="text1"/>
          <w:sz w:val="22"/>
          <w:szCs w:val="22"/>
          <w:lang w:val="en-GB"/>
        </w:rPr>
        <w:t xml:space="preserve">contract </w:t>
      </w:r>
      <w:proofErr w:type="gramStart"/>
      <w:r w:rsidR="0060504E" w:rsidRPr="00B95CB6">
        <w:rPr>
          <w:color w:val="000000" w:themeColor="text1"/>
          <w:sz w:val="22"/>
          <w:szCs w:val="22"/>
          <w:lang w:val="en-GB"/>
        </w:rPr>
        <w:t>is</w:t>
      </w:r>
      <w:r>
        <w:rPr>
          <w:color w:val="000000" w:themeColor="text1"/>
          <w:sz w:val="22"/>
          <w:szCs w:val="22"/>
          <w:lang w:val="en-GB"/>
        </w:rPr>
        <w:t xml:space="preserve"> foreseen</w:t>
      </w:r>
      <w:proofErr w:type="gramEnd"/>
      <w:r>
        <w:rPr>
          <w:color w:val="000000" w:themeColor="text1"/>
          <w:sz w:val="22"/>
          <w:szCs w:val="22"/>
          <w:lang w:val="en-GB"/>
        </w:rPr>
        <w:t xml:space="preserve"> to</w:t>
      </w:r>
      <w:r w:rsidR="0060504E" w:rsidRPr="00B95CB6">
        <w:rPr>
          <w:color w:val="000000" w:themeColor="text1"/>
          <w:sz w:val="22"/>
          <w:szCs w:val="22"/>
          <w:lang w:val="en-GB"/>
        </w:rPr>
        <w:t xml:space="preserve"> </w:t>
      </w:r>
      <w:r w:rsidR="002F594B" w:rsidRPr="00B95CB6">
        <w:rPr>
          <w:color w:val="000000" w:themeColor="text1"/>
          <w:sz w:val="22"/>
          <w:szCs w:val="22"/>
          <w:lang w:val="en-GB"/>
        </w:rPr>
        <w:t xml:space="preserve">supply </w:t>
      </w:r>
      <w:r>
        <w:rPr>
          <w:color w:val="000000" w:themeColor="text1"/>
          <w:sz w:val="22"/>
          <w:szCs w:val="22"/>
          <w:lang w:val="en-GB"/>
        </w:rPr>
        <w:t xml:space="preserve">various </w:t>
      </w:r>
      <w:r w:rsidR="00FE3C7E">
        <w:rPr>
          <w:color w:val="000000" w:themeColor="text1"/>
          <w:sz w:val="22"/>
          <w:szCs w:val="22"/>
          <w:lang w:val="en-GB"/>
        </w:rPr>
        <w:t>visibility items</w:t>
      </w:r>
      <w:r>
        <w:rPr>
          <w:color w:val="000000" w:themeColor="text1"/>
          <w:sz w:val="22"/>
          <w:szCs w:val="22"/>
          <w:lang w:val="en-GB"/>
        </w:rPr>
        <w:t xml:space="preserve"> to EUAM Ukraine with deliveries in Kyiv</w:t>
      </w:r>
      <w:r w:rsidR="00B95CB6" w:rsidRPr="00B95CB6">
        <w:rPr>
          <w:color w:val="000000" w:themeColor="text1"/>
          <w:sz w:val="22"/>
          <w:szCs w:val="22"/>
          <w:lang w:val="en-GB"/>
        </w:rPr>
        <w:t xml:space="preserve">. </w:t>
      </w:r>
      <w:r w:rsidR="00154AAC" w:rsidRPr="004619AD">
        <w:rPr>
          <w:color w:val="000000" w:themeColor="text1"/>
          <w:sz w:val="22"/>
          <w:szCs w:val="22"/>
          <w:lang w:val="en-GB"/>
        </w:rPr>
        <w:t xml:space="preserve"> </w:t>
      </w:r>
    </w:p>
    <w:p w14:paraId="5FA03D1B"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3E38D02" w14:textId="259A02AF" w:rsidR="002F594B" w:rsidRDefault="002F594B" w:rsidP="002F594B">
      <w:pPr>
        <w:pStyle w:val="Blockquote"/>
        <w:ind w:left="709"/>
        <w:jc w:val="both"/>
        <w:rPr>
          <w:rStyle w:val="Emphasis"/>
          <w:i w:val="0"/>
          <w:sz w:val="22"/>
          <w:szCs w:val="22"/>
          <w:lang w:val="en-GB"/>
        </w:rPr>
      </w:pPr>
      <w:r>
        <w:rPr>
          <w:rStyle w:val="Emphasis"/>
          <w:i w:val="0"/>
          <w:sz w:val="22"/>
          <w:szCs w:val="22"/>
          <w:lang w:val="en-GB"/>
        </w:rPr>
        <w:t>One lot only</w:t>
      </w:r>
    </w:p>
    <w:p w14:paraId="2065BCB5" w14:textId="77777777" w:rsidR="00E30DFE" w:rsidRPr="002F594B" w:rsidRDefault="00E30DFE" w:rsidP="002F594B">
      <w:pPr>
        <w:pStyle w:val="Blockquote"/>
        <w:ind w:left="709"/>
        <w:jc w:val="both"/>
        <w:rPr>
          <w:rStyle w:val="Strong"/>
          <w:b w:val="0"/>
          <w:sz w:val="22"/>
          <w:szCs w:val="22"/>
          <w:lang w:val="en-GB"/>
        </w:rPr>
      </w:pPr>
    </w:p>
    <w:p w14:paraId="52ADDF49" w14:textId="77777777" w:rsidR="00B95CB6" w:rsidRDefault="00B95CB6" w:rsidP="0088725C">
      <w:pPr>
        <w:pStyle w:val="Blockquote"/>
        <w:spacing w:before="400"/>
        <w:ind w:left="357" w:right="0"/>
        <w:jc w:val="center"/>
        <w:rPr>
          <w:rStyle w:val="Strong"/>
          <w:sz w:val="28"/>
          <w:szCs w:val="28"/>
          <w:lang w:val="en-GB"/>
        </w:rPr>
      </w:pPr>
    </w:p>
    <w:p w14:paraId="771CD625" w14:textId="45C5DCA1" w:rsidR="00E23824" w:rsidRPr="003F1149" w:rsidRDefault="000D69CF" w:rsidP="0088725C">
      <w:pPr>
        <w:pStyle w:val="Blockquote"/>
        <w:spacing w:before="400"/>
        <w:ind w:left="357" w:right="0"/>
        <w:jc w:val="center"/>
        <w:rPr>
          <w:rStyle w:val="Strong"/>
          <w:sz w:val="28"/>
          <w:szCs w:val="28"/>
          <w:lang w:val="en-GB"/>
        </w:rPr>
      </w:pPr>
      <w:r>
        <w:rPr>
          <w:b/>
          <w:noProof/>
          <w:snapToGrid/>
          <w:sz w:val="28"/>
          <w:szCs w:val="28"/>
          <w:lang w:val="en-GB" w:eastAsia="en-GB"/>
        </w:rPr>
        <w:lastRenderedPageBreak/>
        <mc:AlternateContent>
          <mc:Choice Requires="wps">
            <w:drawing>
              <wp:anchor distT="0" distB="0" distL="114300" distR="114300" simplePos="0" relativeHeight="251659776" behindDoc="0" locked="0" layoutInCell="0" allowOverlap="1" wp14:anchorId="302E761E" wp14:editId="0A25C72C">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E7FE40"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" o:allowincell="f" strokecolor="#d4d4d4" strokeweight="1.75pt">
                <v:shadow on="t" origin="-.5,-.5" offset="0,-1pt"/>
              </v:line>
            </w:pict>
          </mc:Fallback>
        </mc:AlternateContent>
      </w:r>
      <w:r w:rsidR="00E23824" w:rsidRPr="003F1149">
        <w:rPr>
          <w:rStyle w:val="Strong"/>
          <w:sz w:val="28"/>
          <w:szCs w:val="28"/>
          <w:lang w:val="en-GB"/>
        </w:rPr>
        <w:t>TERMS OF PARTICIPATION</w:t>
      </w:r>
    </w:p>
    <w:p w14:paraId="2850412E"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2F53135" w14:textId="4B3ECA8E" w:rsidR="00E00B72" w:rsidRPr="00A959FE" w:rsidRDefault="00E00B72" w:rsidP="00E00B72">
      <w:pPr>
        <w:spacing w:before="0" w:after="0"/>
        <w:ind w:left="720"/>
        <w:jc w:val="both"/>
        <w:rPr>
          <w:sz w:val="22"/>
          <w:szCs w:val="22"/>
        </w:rPr>
      </w:pPr>
      <w:r w:rsidRPr="00A959FE">
        <w:rPr>
          <w:sz w:val="22"/>
          <w:szCs w:val="22"/>
        </w:rPr>
        <w:t>Participation of natural and legal persons in the award of procurement contracts by EUAM Ukraine sh</w:t>
      </w:r>
      <w:r>
        <w:rPr>
          <w:sz w:val="22"/>
          <w:szCs w:val="22"/>
        </w:rPr>
        <w:t>all be open without limitations.</w:t>
      </w:r>
    </w:p>
    <w:p w14:paraId="536D94DF" w14:textId="77777777" w:rsidR="00E00B72" w:rsidRDefault="00E00B72" w:rsidP="00E00B72">
      <w:pPr>
        <w:widowControl/>
        <w:spacing w:before="0" w:after="0"/>
        <w:ind w:left="709" w:right="1"/>
        <w:jc w:val="both"/>
        <w:rPr>
          <w:sz w:val="22"/>
          <w:szCs w:val="22"/>
        </w:rPr>
      </w:pPr>
    </w:p>
    <w:p w14:paraId="2DF507F4" w14:textId="3FDA8CFF" w:rsidR="00E00B72" w:rsidRPr="001709FB" w:rsidRDefault="00E00B72" w:rsidP="00F26DBC">
      <w:pPr>
        <w:widowControl/>
        <w:spacing w:before="0" w:after="120"/>
        <w:ind w:left="709"/>
        <w:jc w:val="both"/>
        <w:rPr>
          <w:sz w:val="22"/>
          <w:szCs w:val="22"/>
          <w:lang w:val="en-GB"/>
        </w:rPr>
      </w:pPr>
      <w:r w:rsidRPr="00A959FE">
        <w:rPr>
          <w:sz w:val="22"/>
          <w:szCs w:val="22"/>
        </w:rPr>
        <w:t>No rule of origin for the goods purchased by EUAM Ukraine shall apply</w:t>
      </w:r>
      <w:r w:rsidR="00F26DBC">
        <w:rPr>
          <w:sz w:val="22"/>
          <w:szCs w:val="22"/>
          <w:lang w:val="en-GB"/>
        </w:rPr>
        <w:t>, as per Council</w:t>
      </w:r>
      <w:r w:rsidR="00F26DBC" w:rsidRPr="00F26DBC">
        <w:rPr>
          <w:sz w:val="22"/>
          <w:szCs w:val="22"/>
          <w:lang w:val="en-GB"/>
        </w:rPr>
        <w:t xml:space="preserve"> </w:t>
      </w:r>
      <w:r w:rsidR="00F26DBC">
        <w:rPr>
          <w:sz w:val="22"/>
          <w:szCs w:val="22"/>
          <w:lang w:val="en-GB"/>
        </w:rPr>
        <w:t>Decision</w:t>
      </w:r>
      <w:r w:rsidR="00F26DBC" w:rsidRPr="00F26DBC">
        <w:rPr>
          <w:sz w:val="22"/>
          <w:szCs w:val="22"/>
          <w:lang w:val="en-GB"/>
        </w:rPr>
        <w:t xml:space="preserve"> 2014/486/CFSP</w:t>
      </w:r>
      <w:r w:rsidR="00F26DBC">
        <w:rPr>
          <w:sz w:val="22"/>
          <w:szCs w:val="22"/>
          <w:lang w:val="en-GB"/>
        </w:rPr>
        <w:t xml:space="preserve"> of </w:t>
      </w:r>
      <w:proofErr w:type="spellStart"/>
      <w:r w:rsidR="00F26DBC" w:rsidRPr="00F26DBC">
        <w:rPr>
          <w:sz w:val="22"/>
          <w:szCs w:val="22"/>
          <w:lang w:val="en-GB"/>
        </w:rPr>
        <w:t>of</w:t>
      </w:r>
      <w:proofErr w:type="spellEnd"/>
      <w:r w:rsidR="00F26DBC" w:rsidRPr="00F26DBC">
        <w:rPr>
          <w:sz w:val="22"/>
          <w:szCs w:val="22"/>
          <w:lang w:val="en-GB"/>
        </w:rPr>
        <w:t xml:space="preserve"> 22 July 2014</w:t>
      </w:r>
      <w:r w:rsidR="00F26DBC">
        <w:rPr>
          <w:sz w:val="22"/>
          <w:szCs w:val="22"/>
          <w:lang w:val="en-GB"/>
        </w:rPr>
        <w:t>.</w:t>
      </w:r>
    </w:p>
    <w:p w14:paraId="48F68E6E" w14:textId="1935E093" w:rsidR="00E23824" w:rsidRPr="00A336A0" w:rsidRDefault="00E23824" w:rsidP="007A6FE7">
      <w:pPr>
        <w:numPr>
          <w:ilvl w:val="0"/>
          <w:numId w:val="35"/>
        </w:numPr>
        <w:tabs>
          <w:tab w:val="clear" w:pos="644"/>
          <w:tab w:val="num" w:pos="709"/>
        </w:tabs>
        <w:ind w:left="709"/>
        <w:outlineLvl w:val="0"/>
        <w:rPr>
          <w:rStyle w:val="Strong"/>
          <w:szCs w:val="24"/>
          <w:lang w:val="en-GB"/>
        </w:rPr>
      </w:pPr>
      <w:r w:rsidRPr="00A336A0">
        <w:rPr>
          <w:rStyle w:val="Strong"/>
          <w:szCs w:val="24"/>
          <w:lang w:val="en-GB"/>
        </w:rPr>
        <w:t>Grounds for exclusion</w:t>
      </w:r>
    </w:p>
    <w:p w14:paraId="35C2F8C3" w14:textId="77777777" w:rsidR="00E23824" w:rsidRPr="007A6FE7" w:rsidRDefault="00E23824" w:rsidP="007A6FE7">
      <w:pPr>
        <w:ind w:left="709"/>
        <w:outlineLvl w:val="0"/>
        <w:rPr>
          <w:sz w:val="22"/>
          <w:szCs w:val="22"/>
        </w:rPr>
      </w:pPr>
      <w:r w:rsidRPr="007A6FE7">
        <w:rPr>
          <w:sz w:val="22"/>
          <w:szCs w:val="22"/>
        </w:rPr>
        <w:t xml:space="preserve">Tenderers must </w:t>
      </w:r>
      <w:r w:rsidR="006A1583" w:rsidRPr="007A6FE7">
        <w:rPr>
          <w:sz w:val="22"/>
          <w:szCs w:val="22"/>
        </w:rPr>
        <w:t xml:space="preserve">submit a </w:t>
      </w:r>
      <w:r w:rsidR="00AF346B" w:rsidRPr="007A6FE7">
        <w:rPr>
          <w:sz w:val="22"/>
          <w:szCs w:val="22"/>
        </w:rPr>
        <w:t xml:space="preserve">signed </w:t>
      </w:r>
      <w:r w:rsidR="00DC2049" w:rsidRPr="007A6FE7">
        <w:rPr>
          <w:sz w:val="22"/>
          <w:szCs w:val="22"/>
        </w:rPr>
        <w:t xml:space="preserve">declaration, included in the </w:t>
      </w:r>
      <w:r w:rsidR="00A62F09" w:rsidRPr="007A6FE7">
        <w:rPr>
          <w:sz w:val="22"/>
          <w:szCs w:val="22"/>
        </w:rPr>
        <w:t>t</w:t>
      </w:r>
      <w:r w:rsidR="00DC2049" w:rsidRPr="007A6FE7">
        <w:rPr>
          <w:sz w:val="22"/>
          <w:szCs w:val="22"/>
        </w:rPr>
        <w:t xml:space="preserve">ender </w:t>
      </w:r>
      <w:r w:rsidR="00A62F09" w:rsidRPr="007A6FE7">
        <w:rPr>
          <w:sz w:val="22"/>
          <w:szCs w:val="22"/>
        </w:rPr>
        <w:t>f</w:t>
      </w:r>
      <w:r w:rsidR="00DC2049" w:rsidRPr="007A6FE7">
        <w:rPr>
          <w:sz w:val="22"/>
          <w:szCs w:val="22"/>
        </w:rPr>
        <w:t xml:space="preserve">orm for a </w:t>
      </w:r>
      <w:r w:rsidR="00A62F09" w:rsidRPr="007A6FE7">
        <w:rPr>
          <w:sz w:val="22"/>
          <w:szCs w:val="22"/>
        </w:rPr>
        <w:t>s</w:t>
      </w:r>
      <w:r w:rsidR="00DC2049" w:rsidRPr="007A6FE7">
        <w:rPr>
          <w:sz w:val="22"/>
          <w:szCs w:val="22"/>
        </w:rPr>
        <w:t xml:space="preserve">upply </w:t>
      </w:r>
      <w:r w:rsidR="00A62F09" w:rsidRPr="007A6FE7">
        <w:rPr>
          <w:sz w:val="22"/>
          <w:szCs w:val="22"/>
        </w:rPr>
        <w:t>c</w:t>
      </w:r>
      <w:r w:rsidR="00DC2049" w:rsidRPr="007A6FE7">
        <w:rPr>
          <w:sz w:val="22"/>
          <w:szCs w:val="22"/>
        </w:rPr>
        <w:t xml:space="preserve">ontract, </w:t>
      </w:r>
      <w:r w:rsidR="006A1583" w:rsidRPr="007A6FE7">
        <w:rPr>
          <w:sz w:val="22"/>
          <w:szCs w:val="22"/>
        </w:rPr>
        <w:t xml:space="preserve">to the effect </w:t>
      </w:r>
      <w:r w:rsidRPr="007A6FE7">
        <w:rPr>
          <w:sz w:val="22"/>
          <w:szCs w:val="22"/>
        </w:rPr>
        <w:t xml:space="preserve">that they are not in any of the situations listed in </w:t>
      </w:r>
      <w:r w:rsidR="00216908" w:rsidRPr="007A6FE7">
        <w:rPr>
          <w:sz w:val="22"/>
          <w:szCs w:val="22"/>
        </w:rPr>
        <w:t>S</w:t>
      </w:r>
      <w:r w:rsidR="00A62F09" w:rsidRPr="007A6FE7">
        <w:rPr>
          <w:sz w:val="22"/>
          <w:szCs w:val="22"/>
        </w:rPr>
        <w:t>ection</w:t>
      </w:r>
      <w:r w:rsidRPr="007A6FE7">
        <w:rPr>
          <w:sz w:val="22"/>
          <w:szCs w:val="22"/>
        </w:rPr>
        <w:t xml:space="preserve"> </w:t>
      </w:r>
      <w:r w:rsidR="00A62F09" w:rsidRPr="007A6FE7">
        <w:rPr>
          <w:sz w:val="22"/>
          <w:szCs w:val="22"/>
        </w:rPr>
        <w:t>2.6.10.1.</w:t>
      </w:r>
      <w:r w:rsidRPr="007A6FE7">
        <w:rPr>
          <w:sz w:val="22"/>
          <w:szCs w:val="22"/>
        </w:rPr>
        <w:t xml:space="preserve"> </w:t>
      </w:r>
      <w:proofErr w:type="gramStart"/>
      <w:r w:rsidRPr="007A6FE7">
        <w:rPr>
          <w:sz w:val="22"/>
          <w:szCs w:val="22"/>
        </w:rPr>
        <w:t>of</w:t>
      </w:r>
      <w:proofErr w:type="gramEnd"/>
      <w:r w:rsidRPr="007A6FE7">
        <w:rPr>
          <w:sz w:val="22"/>
          <w:szCs w:val="22"/>
        </w:rPr>
        <w:t xml:space="preserve"> the </w:t>
      </w:r>
      <w:r w:rsidR="00216908" w:rsidRPr="007A6FE7">
        <w:rPr>
          <w:sz w:val="22"/>
          <w:szCs w:val="22"/>
        </w:rPr>
        <w:t>p</w:t>
      </w:r>
      <w:r w:rsidRPr="007A6FE7">
        <w:rPr>
          <w:sz w:val="22"/>
          <w:szCs w:val="22"/>
        </w:rPr>
        <w:t xml:space="preserve">ractical </w:t>
      </w:r>
      <w:r w:rsidR="00216908" w:rsidRPr="007A6FE7">
        <w:rPr>
          <w:sz w:val="22"/>
          <w:szCs w:val="22"/>
        </w:rPr>
        <w:t>g</w:t>
      </w:r>
      <w:r w:rsidRPr="007A6FE7">
        <w:rPr>
          <w:sz w:val="22"/>
          <w:szCs w:val="22"/>
        </w:rPr>
        <w:t>uide.</w:t>
      </w:r>
    </w:p>
    <w:p w14:paraId="13CE32C6"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w:t>
      </w:r>
      <w:proofErr w:type="gramStart"/>
      <w:r>
        <w:rPr>
          <w:sz w:val="22"/>
          <w:szCs w:val="22"/>
          <w:lang w:val="en-GB"/>
        </w:rPr>
        <w:t>at the moment</w:t>
      </w:r>
      <w:proofErr w:type="gramEnd"/>
      <w:r>
        <w:rPr>
          <w:sz w:val="22"/>
          <w:szCs w:val="22"/>
          <w:lang w:val="en-GB"/>
        </w:rPr>
        <w:t xml:space="preserve"> of the award decision cannot be awarded the contract. </w:t>
      </w:r>
    </w:p>
    <w:p w14:paraId="687E98EA" w14:textId="77777777" w:rsidR="00E23824" w:rsidRPr="007A6FE7"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7A6FE7">
        <w:rPr>
          <w:rStyle w:val="Strong"/>
          <w:szCs w:val="24"/>
          <w:lang w:val="en-GB"/>
        </w:rPr>
        <w:t>Number of tenders</w:t>
      </w:r>
    </w:p>
    <w:p w14:paraId="0427D6E7" w14:textId="7FDD830D" w:rsidR="00351122" w:rsidRDefault="001041E0" w:rsidP="003319C5">
      <w:pPr>
        <w:widowControl/>
        <w:snapToGrid w:val="0"/>
        <w:ind w:left="644" w:right="26"/>
        <w:jc w:val="both"/>
        <w:rPr>
          <w:sz w:val="22"/>
          <w:szCs w:val="22"/>
          <w:lang w:val="en-GB"/>
        </w:rPr>
      </w:pPr>
      <w:r w:rsidRPr="001041E0">
        <w:rPr>
          <w:rFonts w:eastAsia="Calibri"/>
          <w:sz w:val="22"/>
          <w:szCs w:val="22"/>
          <w:lang w:val="en-GB"/>
        </w:rPr>
        <w:t xml:space="preserve">The </w:t>
      </w:r>
      <w:r w:rsidR="002137EA">
        <w:rPr>
          <w:rFonts w:eastAsia="Calibri"/>
          <w:sz w:val="22"/>
          <w:szCs w:val="22"/>
          <w:lang w:val="en-GB"/>
        </w:rPr>
        <w:t>tenders</w:t>
      </w:r>
      <w:r w:rsidR="002137EA" w:rsidRPr="001041E0">
        <w:rPr>
          <w:rFonts w:eastAsia="Calibri"/>
          <w:sz w:val="22"/>
          <w:szCs w:val="22"/>
          <w:lang w:val="en-GB"/>
        </w:rPr>
        <w:t xml:space="preserve"> </w:t>
      </w:r>
      <w:r w:rsidRPr="001041E0">
        <w:rPr>
          <w:rFonts w:eastAsia="Calibri"/>
          <w:sz w:val="22"/>
          <w:szCs w:val="22"/>
          <w:lang w:val="en-GB"/>
        </w:rPr>
        <w:t xml:space="preserve">may submit </w:t>
      </w:r>
      <w:r w:rsidR="002137EA">
        <w:rPr>
          <w:rFonts w:eastAsia="Calibri"/>
          <w:sz w:val="22"/>
          <w:szCs w:val="22"/>
          <w:lang w:val="en-GB"/>
        </w:rPr>
        <w:t>a tender</w:t>
      </w:r>
      <w:r w:rsidRPr="001041E0">
        <w:rPr>
          <w:rFonts w:eastAsia="Calibri"/>
          <w:sz w:val="22"/>
          <w:szCs w:val="22"/>
          <w:lang w:val="en-GB"/>
        </w:rPr>
        <w:t xml:space="preserve"> for one lot only</w:t>
      </w:r>
      <w:r>
        <w:rPr>
          <w:rFonts w:eastAsia="Calibri"/>
          <w:sz w:val="22"/>
          <w:szCs w:val="22"/>
          <w:lang w:val="en-GB"/>
        </w:rPr>
        <w:t xml:space="preserve">. </w:t>
      </w:r>
      <w:r w:rsidR="00351122" w:rsidRPr="007A6FE7">
        <w:rPr>
          <w:sz w:val="22"/>
          <w:szCs w:val="22"/>
          <w:lang w:val="en-GB"/>
        </w:rPr>
        <w:t>Tenders</w:t>
      </w:r>
      <w:r w:rsidR="00351122" w:rsidRPr="003F1149">
        <w:rPr>
          <w:sz w:val="22"/>
          <w:szCs w:val="22"/>
          <w:lang w:val="en-GB"/>
        </w:rPr>
        <w:t xml:space="preserve"> for parts of a lot </w:t>
      </w:r>
      <w:proofErr w:type="gramStart"/>
      <w:r w:rsidR="00351122" w:rsidRPr="003F1149">
        <w:rPr>
          <w:sz w:val="22"/>
          <w:szCs w:val="22"/>
          <w:lang w:val="en-GB"/>
        </w:rPr>
        <w:t>will not be considered</w:t>
      </w:r>
      <w:proofErr w:type="gramEnd"/>
      <w:r w:rsidR="00351122" w:rsidRPr="003F1149">
        <w:rPr>
          <w:sz w:val="22"/>
          <w:szCs w:val="22"/>
          <w:lang w:val="en-GB"/>
        </w:rPr>
        <w:t xml:space="preserve">. </w:t>
      </w:r>
      <w:r w:rsidR="00351122" w:rsidRPr="00D35165">
        <w:rPr>
          <w:sz w:val="22"/>
          <w:szCs w:val="22"/>
          <w:lang w:val="en-GB"/>
        </w:rPr>
        <w:t xml:space="preserve">Tenderers </w:t>
      </w:r>
      <w:r w:rsidR="00351122" w:rsidRPr="00B3128F">
        <w:rPr>
          <w:sz w:val="22"/>
          <w:szCs w:val="22"/>
          <w:lang w:val="en-GB"/>
        </w:rPr>
        <w:t>may not</w:t>
      </w:r>
      <w:r w:rsidR="00351122" w:rsidRPr="003F1149">
        <w:rPr>
          <w:sz w:val="22"/>
          <w:szCs w:val="22"/>
          <w:lang w:val="en-GB"/>
        </w:rPr>
        <w:t xml:space="preserve"> submit a tender for a variant solution in addition to their tender for the supplies required in the tender dossier.</w:t>
      </w:r>
    </w:p>
    <w:p w14:paraId="55F979F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547EF097" w14:textId="77777777" w:rsidR="007A6FE7" w:rsidRPr="007A6FE7" w:rsidRDefault="007A6FE7" w:rsidP="00C87AA8">
      <w:pPr>
        <w:widowControl/>
        <w:snapToGrid w:val="0"/>
        <w:ind w:right="26" w:firstLine="709"/>
        <w:jc w:val="both"/>
        <w:rPr>
          <w:rFonts w:eastAsia="Calibri"/>
          <w:snapToGrid/>
          <w:sz w:val="22"/>
          <w:szCs w:val="22"/>
          <w:lang w:val="en-GB"/>
        </w:rPr>
      </w:pPr>
      <w:r w:rsidRPr="007A6FE7">
        <w:rPr>
          <w:rFonts w:eastAsia="Calibri"/>
          <w:snapToGrid/>
          <w:sz w:val="22"/>
          <w:szCs w:val="22"/>
          <w:lang w:val="en-GB"/>
        </w:rPr>
        <w:t>No tender guarantee is required.</w:t>
      </w:r>
    </w:p>
    <w:p w14:paraId="06655E06"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5260BDA5" w14:textId="4547F341" w:rsidR="007A6FE7" w:rsidRDefault="007A6FE7" w:rsidP="007A6FE7">
      <w:pPr>
        <w:pStyle w:val="Blockquote"/>
        <w:spacing w:after="120"/>
        <w:ind w:left="709" w:right="1"/>
        <w:jc w:val="both"/>
        <w:rPr>
          <w:color w:val="000000"/>
          <w:sz w:val="22"/>
          <w:szCs w:val="22"/>
          <w:lang w:val="en-GB"/>
        </w:rPr>
      </w:pPr>
      <w:r w:rsidRPr="00130E1F">
        <w:rPr>
          <w:color w:val="000000"/>
          <w:sz w:val="22"/>
          <w:szCs w:val="22"/>
        </w:rPr>
        <w:t>No performance guarantee is required</w:t>
      </w:r>
      <w:r>
        <w:rPr>
          <w:color w:val="000000"/>
          <w:sz w:val="22"/>
          <w:szCs w:val="22"/>
        </w:rPr>
        <w:t xml:space="preserve">. </w:t>
      </w:r>
      <w:r w:rsidR="00E23824" w:rsidRPr="001709FB">
        <w:rPr>
          <w:color w:val="000000"/>
          <w:sz w:val="22"/>
          <w:szCs w:val="22"/>
          <w:highlight w:val="lightGray"/>
          <w:lang w:val="en-GB"/>
        </w:rPr>
        <w:t xml:space="preserve"> </w:t>
      </w:r>
    </w:p>
    <w:p w14:paraId="6382C0CE" w14:textId="19224293" w:rsidR="00E23824" w:rsidRPr="00A336A0" w:rsidRDefault="00E23824" w:rsidP="007A6FE7">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Information meeting and/or site visit</w:t>
      </w:r>
    </w:p>
    <w:p w14:paraId="60AA578D" w14:textId="0481B89B" w:rsidR="00E23824" w:rsidRPr="003F1149" w:rsidRDefault="00E23824" w:rsidP="007A6FE7">
      <w:pPr>
        <w:pStyle w:val="Blockquote"/>
        <w:ind w:left="709"/>
        <w:rPr>
          <w:sz w:val="22"/>
          <w:szCs w:val="22"/>
          <w:lang w:val="en-GB"/>
        </w:rPr>
      </w:pPr>
      <w:r w:rsidRPr="007A6FE7">
        <w:rPr>
          <w:sz w:val="22"/>
          <w:szCs w:val="22"/>
          <w:lang w:val="en-GB"/>
        </w:rPr>
        <w:t xml:space="preserve">No information meeting </w:t>
      </w:r>
      <w:proofErr w:type="gramStart"/>
      <w:r w:rsidRPr="007A6FE7">
        <w:rPr>
          <w:sz w:val="22"/>
          <w:szCs w:val="22"/>
          <w:lang w:val="en-GB"/>
        </w:rPr>
        <w:t>is planned</w:t>
      </w:r>
      <w:proofErr w:type="gramEnd"/>
      <w:r w:rsidR="007A6FE7" w:rsidRPr="007A6FE7">
        <w:rPr>
          <w:sz w:val="22"/>
          <w:szCs w:val="22"/>
          <w:lang w:val="en-GB"/>
        </w:rPr>
        <w:t>.</w:t>
      </w:r>
    </w:p>
    <w:p w14:paraId="01EDB69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17823D5C"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A78B3FC" w14:textId="77777777" w:rsidR="00E23824" w:rsidRPr="00F67338" w:rsidRDefault="00E23824" w:rsidP="00AF3DC9">
      <w:pPr>
        <w:numPr>
          <w:ilvl w:val="0"/>
          <w:numId w:val="35"/>
        </w:numPr>
        <w:tabs>
          <w:tab w:val="clear" w:pos="644"/>
          <w:tab w:val="num" w:pos="709"/>
        </w:tabs>
        <w:ind w:left="709" w:hanging="425"/>
        <w:outlineLvl w:val="0"/>
        <w:rPr>
          <w:rStyle w:val="Strong"/>
          <w:szCs w:val="24"/>
          <w:lang w:val="en-GB"/>
        </w:rPr>
      </w:pPr>
      <w:r w:rsidRPr="00F67338">
        <w:rPr>
          <w:rStyle w:val="Strong"/>
          <w:szCs w:val="24"/>
          <w:lang w:val="en-GB"/>
        </w:rPr>
        <w:t xml:space="preserve">Period of </w:t>
      </w:r>
      <w:r w:rsidR="00AF46E5" w:rsidRPr="00F67338">
        <w:rPr>
          <w:rStyle w:val="Strong"/>
          <w:szCs w:val="24"/>
          <w:lang w:val="en-GB"/>
        </w:rPr>
        <w:t xml:space="preserve">implementation </w:t>
      </w:r>
      <w:r w:rsidR="00065477" w:rsidRPr="00F67338">
        <w:rPr>
          <w:rStyle w:val="Strong"/>
          <w:szCs w:val="24"/>
          <w:lang w:val="en-GB"/>
        </w:rPr>
        <w:t>of tasks</w:t>
      </w:r>
    </w:p>
    <w:p w14:paraId="26C46E5A" w14:textId="04B1F554" w:rsidR="00EE60F2" w:rsidRDefault="00EE60F2" w:rsidP="0071630B">
      <w:pPr>
        <w:pStyle w:val="Blockquote"/>
        <w:ind w:left="709" w:right="1"/>
        <w:jc w:val="both"/>
        <w:rPr>
          <w:sz w:val="22"/>
          <w:szCs w:val="22"/>
          <w:lang w:val="en-GB"/>
        </w:rPr>
      </w:pPr>
      <w:r w:rsidRPr="00EE60F2">
        <w:rPr>
          <w:sz w:val="22"/>
          <w:szCs w:val="22"/>
          <w:lang w:val="en-GB"/>
        </w:rPr>
        <w:t>The contract concerned is a framework contract</w:t>
      </w:r>
      <w:r w:rsidR="0065465F">
        <w:rPr>
          <w:sz w:val="22"/>
          <w:szCs w:val="22"/>
          <w:lang w:val="en-GB"/>
        </w:rPr>
        <w:t xml:space="preserve"> (FWC)</w:t>
      </w:r>
      <w:r w:rsidRPr="00EE60F2">
        <w:rPr>
          <w:sz w:val="22"/>
          <w:szCs w:val="22"/>
          <w:lang w:val="en-GB"/>
        </w:rPr>
        <w:t xml:space="preserve"> </w:t>
      </w:r>
      <w:r w:rsidR="002137EA">
        <w:rPr>
          <w:sz w:val="22"/>
          <w:szCs w:val="22"/>
          <w:lang w:val="en-GB"/>
        </w:rPr>
        <w:t xml:space="preserve">and it is planned that it </w:t>
      </w:r>
      <w:r w:rsidR="009E72E5" w:rsidRPr="009E72E5">
        <w:rPr>
          <w:sz w:val="22"/>
          <w:szCs w:val="22"/>
          <w:lang w:val="en-GB"/>
        </w:rPr>
        <w:t>shall enter into force on 01 December 2021 provided that by that time it has been signed by both parties, or failing that, on the da</w:t>
      </w:r>
      <w:r w:rsidR="0071630B">
        <w:rPr>
          <w:sz w:val="22"/>
          <w:szCs w:val="22"/>
          <w:lang w:val="en-GB"/>
        </w:rPr>
        <w:t xml:space="preserve">te of signature by both parties, </w:t>
      </w:r>
      <w:r w:rsidRPr="0089055D">
        <w:rPr>
          <w:sz w:val="22"/>
          <w:szCs w:val="22"/>
          <w:lang w:val="en-GB"/>
        </w:rPr>
        <w:t xml:space="preserve">with </w:t>
      </w:r>
      <w:r w:rsidRPr="00EE60F2">
        <w:rPr>
          <w:sz w:val="22"/>
          <w:szCs w:val="22"/>
          <w:lang w:val="en-GB"/>
        </w:rPr>
        <w:t>the Fra</w:t>
      </w:r>
      <w:r w:rsidR="001B49E9">
        <w:rPr>
          <w:sz w:val="22"/>
          <w:szCs w:val="22"/>
          <w:lang w:val="en-GB"/>
        </w:rPr>
        <w:t xml:space="preserve">mework Contract validity until </w:t>
      </w:r>
      <w:r w:rsidR="0071630B">
        <w:rPr>
          <w:sz w:val="22"/>
          <w:szCs w:val="22"/>
          <w:lang w:val="en-GB"/>
        </w:rPr>
        <w:t xml:space="preserve">30 November 2022 </w:t>
      </w:r>
      <w:r w:rsidRPr="00EE60F2">
        <w:rPr>
          <w:sz w:val="22"/>
          <w:szCs w:val="22"/>
          <w:lang w:val="en-GB"/>
        </w:rPr>
        <w:t>inclusively.</w:t>
      </w:r>
    </w:p>
    <w:p w14:paraId="529DB724" w14:textId="37F17371" w:rsidR="006B2C38" w:rsidRPr="0065465F" w:rsidRDefault="0065465F" w:rsidP="006B2C38">
      <w:pPr>
        <w:pStyle w:val="Blockquote"/>
        <w:ind w:left="709" w:right="26"/>
        <w:jc w:val="both"/>
        <w:rPr>
          <w:sz w:val="22"/>
          <w:lang w:val="en-GB"/>
        </w:rPr>
      </w:pPr>
      <w:r w:rsidRPr="00517A5A">
        <w:rPr>
          <w:sz w:val="22"/>
          <w:lang w:val="en-GB"/>
        </w:rPr>
        <w:t>The FWC</w:t>
      </w:r>
      <w:r w:rsidR="006B2C38" w:rsidRPr="00517A5A">
        <w:rPr>
          <w:sz w:val="22"/>
          <w:lang w:val="en-GB"/>
        </w:rPr>
        <w:t xml:space="preserve"> </w:t>
      </w:r>
      <w:r w:rsidRPr="00517A5A">
        <w:rPr>
          <w:sz w:val="22"/>
          <w:lang w:val="en-GB"/>
        </w:rPr>
        <w:t xml:space="preserve">shall be renewed automatically </w:t>
      </w:r>
      <w:proofErr w:type="gramStart"/>
      <w:r w:rsidRPr="00517A5A">
        <w:rPr>
          <w:sz w:val="22"/>
          <w:lang w:val="en-GB"/>
        </w:rPr>
        <w:t>2</w:t>
      </w:r>
      <w:proofErr w:type="gramEnd"/>
      <w:r w:rsidR="006B2C38" w:rsidRPr="00517A5A">
        <w:rPr>
          <w:sz w:val="22"/>
          <w:lang w:val="en-GB"/>
        </w:rPr>
        <w:t xml:space="preserve"> </w:t>
      </w:r>
      <w:r w:rsidRPr="00517A5A">
        <w:rPr>
          <w:sz w:val="22"/>
          <w:lang w:val="en-GB"/>
        </w:rPr>
        <w:t>(two) times (1+1</w:t>
      </w:r>
      <w:r w:rsidR="006B2C38" w:rsidRPr="00517A5A">
        <w:rPr>
          <w:sz w:val="22"/>
          <w:lang w:val="en-GB"/>
        </w:rPr>
        <w:t xml:space="preserve">) for 1 (one) </w:t>
      </w:r>
      <w:r w:rsidR="002137EA">
        <w:rPr>
          <w:sz w:val="22"/>
          <w:lang w:val="en-GB"/>
        </w:rPr>
        <w:t xml:space="preserve">calendar </w:t>
      </w:r>
      <w:r w:rsidR="006B2C38" w:rsidRPr="00517A5A">
        <w:rPr>
          <w:sz w:val="22"/>
          <w:lang w:val="en-GB"/>
        </w:rPr>
        <w:t xml:space="preserve">year each, unless one of the parties receives a formal notification to the contrary at least 3 (three) months before the end of the ongoing duration. Renewal shall not change or postpone any existing obligations that </w:t>
      </w:r>
      <w:proofErr w:type="gramStart"/>
      <w:r w:rsidR="006B2C38" w:rsidRPr="00517A5A">
        <w:rPr>
          <w:sz w:val="22"/>
          <w:lang w:val="en-GB"/>
        </w:rPr>
        <w:t>shall be duly executed</w:t>
      </w:r>
      <w:proofErr w:type="gramEnd"/>
      <w:r w:rsidR="006B2C38" w:rsidRPr="00517A5A">
        <w:rPr>
          <w:sz w:val="22"/>
          <w:lang w:val="en-GB"/>
        </w:rPr>
        <w:t>.</w:t>
      </w:r>
    </w:p>
    <w:p w14:paraId="0787CDDA" w14:textId="77777777" w:rsidR="006B2C38" w:rsidRPr="0065465F" w:rsidRDefault="006B2C38" w:rsidP="006B2C38">
      <w:pPr>
        <w:pStyle w:val="Blockquote"/>
        <w:ind w:left="709" w:right="26"/>
        <w:jc w:val="both"/>
        <w:rPr>
          <w:color w:val="000000" w:themeColor="text1"/>
          <w:sz w:val="22"/>
          <w:lang w:val="en-GB"/>
        </w:rPr>
      </w:pPr>
      <w:r w:rsidRPr="0065465F">
        <w:rPr>
          <w:color w:val="000000" w:themeColor="text1"/>
          <w:sz w:val="22"/>
          <w:lang w:val="en-GB"/>
        </w:rPr>
        <w:t xml:space="preserve">The signature of this FWC and the automatic renewals as stipulated above </w:t>
      </w:r>
      <w:proofErr w:type="gramStart"/>
      <w:r w:rsidRPr="0065465F">
        <w:rPr>
          <w:color w:val="000000" w:themeColor="text1"/>
          <w:sz w:val="22"/>
          <w:lang w:val="en-GB"/>
        </w:rPr>
        <w:t>shall be further conditioned</w:t>
      </w:r>
      <w:proofErr w:type="gramEnd"/>
      <w:r w:rsidRPr="0065465F">
        <w:rPr>
          <w:color w:val="000000" w:themeColor="text1"/>
          <w:sz w:val="22"/>
          <w:lang w:val="en-GB"/>
        </w:rPr>
        <w:t xml:space="preserve"> by the suspensive clause as set forth in this Contract Notice.</w:t>
      </w:r>
    </w:p>
    <w:p w14:paraId="36116373" w14:textId="77777777" w:rsidR="00120D4D" w:rsidRPr="0089055D" w:rsidRDefault="00120D4D" w:rsidP="00120D4D">
      <w:pPr>
        <w:pStyle w:val="Blockquote"/>
        <w:ind w:left="709" w:right="26"/>
        <w:jc w:val="both"/>
        <w:rPr>
          <w:sz w:val="22"/>
          <w:lang w:val="en-GB"/>
        </w:rPr>
      </w:pPr>
      <w:r w:rsidRPr="0089055D">
        <w:rPr>
          <w:sz w:val="22"/>
          <w:lang w:val="en-GB"/>
        </w:rPr>
        <w:lastRenderedPageBreak/>
        <w:t>In case of non-renewal of EUAM Ukraine's mandate or lack of signing of the contri</w:t>
      </w:r>
      <w:r>
        <w:rPr>
          <w:sz w:val="22"/>
          <w:lang w:val="en-GB"/>
        </w:rPr>
        <w:t>bution agreement</w:t>
      </w:r>
      <w:r w:rsidRPr="0089055D">
        <w:rPr>
          <w:sz w:val="22"/>
          <w:lang w:val="en-GB"/>
        </w:rPr>
        <w:t xml:space="preserve"> between the European Commission and EUAM Ukraine for any </w:t>
      </w:r>
      <w:r>
        <w:rPr>
          <w:sz w:val="22"/>
          <w:lang w:val="en-GB"/>
        </w:rPr>
        <w:t>period beyond 31 May 2024</w:t>
      </w:r>
      <w:r w:rsidRPr="0089055D">
        <w:rPr>
          <w:sz w:val="22"/>
          <w:lang w:val="en-GB"/>
        </w:rPr>
        <w:t xml:space="preserve">, the FWC </w:t>
      </w:r>
      <w:proofErr w:type="gramStart"/>
      <w:r w:rsidRPr="0089055D">
        <w:rPr>
          <w:sz w:val="22"/>
          <w:lang w:val="en-GB"/>
        </w:rPr>
        <w:t>shall be automatically terminated</w:t>
      </w:r>
      <w:proofErr w:type="gramEnd"/>
      <w:r w:rsidRPr="0089055D">
        <w:rPr>
          <w:sz w:val="22"/>
          <w:lang w:val="en-GB"/>
        </w:rPr>
        <w:t xml:space="preserve"> without prejudice to any other rights or powers under the Contract itself of both the Contracting Authority and the Contractor.</w:t>
      </w:r>
    </w:p>
    <w:p w14:paraId="54211468" w14:textId="47149E4D" w:rsidR="00120D4D" w:rsidRPr="00F67338" w:rsidRDefault="00120D4D" w:rsidP="00120D4D">
      <w:pPr>
        <w:pStyle w:val="Blockquote"/>
        <w:ind w:left="709" w:right="26"/>
        <w:jc w:val="both"/>
        <w:rPr>
          <w:sz w:val="22"/>
          <w:lang w:val="en-GB"/>
        </w:rPr>
      </w:pPr>
      <w:r w:rsidRPr="00F67338">
        <w:rPr>
          <w:sz w:val="22"/>
          <w:lang w:val="en-GB"/>
        </w:rPr>
        <w:t xml:space="preserve">The maximum allowed overall contract implementation period (including renewals) </w:t>
      </w:r>
      <w:proofErr w:type="gramStart"/>
      <w:r w:rsidRPr="00F67338">
        <w:rPr>
          <w:sz w:val="22"/>
          <w:lang w:val="en-GB"/>
        </w:rPr>
        <w:t>shall</w:t>
      </w:r>
      <w:proofErr w:type="gramEnd"/>
      <w:r w:rsidRPr="00F67338">
        <w:rPr>
          <w:sz w:val="22"/>
          <w:lang w:val="en-GB"/>
        </w:rPr>
        <w:t xml:space="preserve"> last until </w:t>
      </w:r>
      <w:r>
        <w:rPr>
          <w:sz w:val="22"/>
          <w:lang w:val="en-GB"/>
        </w:rPr>
        <w:t>30 November 2024</w:t>
      </w:r>
      <w:r w:rsidRPr="00F67338">
        <w:rPr>
          <w:sz w:val="22"/>
          <w:lang w:val="en-GB"/>
        </w:rPr>
        <w:t xml:space="preserve"> inclusively.</w:t>
      </w:r>
    </w:p>
    <w:p w14:paraId="1418CDA0" w14:textId="77777777" w:rsidR="00120D4D" w:rsidRPr="0065465F" w:rsidRDefault="00120D4D" w:rsidP="00120D4D">
      <w:pPr>
        <w:pStyle w:val="Blockquote"/>
        <w:ind w:left="709" w:right="1"/>
        <w:jc w:val="both"/>
        <w:rPr>
          <w:color w:val="000000" w:themeColor="text1"/>
          <w:sz w:val="22"/>
          <w:szCs w:val="22"/>
          <w:lang w:val="en-GB"/>
        </w:rPr>
      </w:pPr>
      <w:r>
        <w:rPr>
          <w:rStyle w:val="Emphasis"/>
          <w:i w:val="0"/>
          <w:color w:val="000000" w:themeColor="text1"/>
          <w:sz w:val="22"/>
          <w:szCs w:val="22"/>
          <w:lang w:val="en-GB"/>
        </w:rPr>
        <w:t>The parties must sign</w:t>
      </w:r>
      <w:r w:rsidRPr="0065465F">
        <w:rPr>
          <w:rStyle w:val="Emphasis"/>
          <w:i w:val="0"/>
          <w:color w:val="000000" w:themeColor="text1"/>
          <w:sz w:val="22"/>
          <w:szCs w:val="22"/>
          <w:lang w:val="en-GB"/>
        </w:rPr>
        <w:t xml:space="preserve"> </w:t>
      </w:r>
      <w:r>
        <w:rPr>
          <w:rStyle w:val="Emphasis"/>
          <w:i w:val="0"/>
          <w:color w:val="000000" w:themeColor="text1"/>
          <w:sz w:val="22"/>
          <w:szCs w:val="22"/>
          <w:lang w:val="en-GB"/>
        </w:rPr>
        <w:t xml:space="preserve">any </w:t>
      </w:r>
      <w:r w:rsidRPr="0065465F">
        <w:rPr>
          <w:rStyle w:val="Emphasis"/>
          <w:i w:val="0"/>
          <w:color w:val="000000" w:themeColor="text1"/>
          <w:sz w:val="22"/>
          <w:szCs w:val="22"/>
          <w:lang w:val="en-GB"/>
        </w:rPr>
        <w:t xml:space="preserve">Order Form before the FWC expires. </w:t>
      </w:r>
      <w:r w:rsidRPr="0065465F">
        <w:rPr>
          <w:color w:val="000000" w:themeColor="text1"/>
          <w:sz w:val="22"/>
          <w:szCs w:val="22"/>
          <w:lang w:val="en-GB"/>
        </w:rPr>
        <w:t>Order Forms already signed and accepted by the Contractor shall not be affected by the automatic termin</w:t>
      </w:r>
      <w:r>
        <w:rPr>
          <w:color w:val="000000" w:themeColor="text1"/>
          <w:sz w:val="22"/>
          <w:szCs w:val="22"/>
          <w:lang w:val="en-GB"/>
        </w:rPr>
        <w:t xml:space="preserve">ation of the FWC and the </w:t>
      </w:r>
      <w:proofErr w:type="gramStart"/>
      <w:r>
        <w:rPr>
          <w:color w:val="000000" w:themeColor="text1"/>
          <w:sz w:val="22"/>
          <w:szCs w:val="22"/>
          <w:lang w:val="en-GB"/>
        </w:rPr>
        <w:t>supplies</w:t>
      </w:r>
      <w:r w:rsidRPr="0065465F">
        <w:rPr>
          <w:color w:val="000000" w:themeColor="text1"/>
          <w:sz w:val="22"/>
          <w:szCs w:val="22"/>
          <w:lang w:val="en-GB"/>
        </w:rPr>
        <w:t xml:space="preserve"> ordered shall be regularly paid by the Contracting Authority</w:t>
      </w:r>
      <w:proofErr w:type="gramEnd"/>
      <w:r>
        <w:rPr>
          <w:color w:val="000000" w:themeColor="text1"/>
          <w:sz w:val="22"/>
          <w:szCs w:val="22"/>
          <w:lang w:val="en-GB"/>
        </w:rPr>
        <w:t>.</w:t>
      </w:r>
    </w:p>
    <w:p w14:paraId="54CBD846" w14:textId="3D5E599C" w:rsidR="00E23824" w:rsidRPr="003F1149" w:rsidRDefault="000D69CF">
      <w:pPr>
        <w:rPr>
          <w:lang w:val="en-GB"/>
        </w:rPr>
      </w:pPr>
      <w:r>
        <w:rPr>
          <w:noProof/>
          <w:snapToGrid/>
          <w:lang w:val="en-GB" w:eastAsia="en-GB"/>
        </w:rPr>
        <mc:AlternateContent>
          <mc:Choice Requires="wps">
            <w:drawing>
              <wp:anchor distT="0" distB="0" distL="114300" distR="114300" simplePos="0" relativeHeight="251655680" behindDoc="0" locked="0" layoutInCell="0" allowOverlap="1" wp14:anchorId="01763C49" wp14:editId="6B47D25E">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24EEA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e/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" o:allowincell="f" strokecolor="#d4d4d4" strokeweight="1.75pt">
                <v:shadow on="t" origin="-.5,-.5" offset="0,-1pt"/>
              </v:line>
            </w:pict>
          </mc:Fallback>
        </mc:AlternateContent>
      </w:r>
    </w:p>
    <w:p w14:paraId="2B34EB85"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83C0AFC"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5D644C64" w14:textId="77777777" w:rsidR="005B13FB" w:rsidRPr="003F1149" w:rsidRDefault="005B13FB" w:rsidP="00AF3DC9">
      <w:pPr>
        <w:pStyle w:val="Blockquote"/>
        <w:ind w:left="709"/>
        <w:jc w:val="both"/>
        <w:rPr>
          <w:sz w:val="22"/>
          <w:szCs w:val="22"/>
          <w:lang w:val="en-GB"/>
        </w:rPr>
      </w:pPr>
      <w:r w:rsidRPr="003F1149">
        <w:rPr>
          <w:sz w:val="22"/>
          <w:szCs w:val="22"/>
          <w:lang w:val="en-GB"/>
        </w:rPr>
        <w:t xml:space="preserve">The following selection criteria </w:t>
      </w:r>
      <w:proofErr w:type="gramStart"/>
      <w:r w:rsidRPr="003F1149">
        <w:rPr>
          <w:sz w:val="22"/>
          <w:szCs w:val="22"/>
          <w:lang w:val="en-GB"/>
        </w:rPr>
        <w:t>will be applied</w:t>
      </w:r>
      <w:proofErr w:type="gramEnd"/>
      <w:r w:rsidRPr="003F1149">
        <w:rPr>
          <w:sz w:val="22"/>
          <w:szCs w:val="22"/>
          <w:lang w:val="en-GB"/>
        </w:rPr>
        <w:t xml:space="preserve"> to tenderers.</w:t>
      </w:r>
      <w:r w:rsidR="00F274BD">
        <w:rPr>
          <w:sz w:val="22"/>
          <w:szCs w:val="22"/>
          <w:lang w:val="en-GB"/>
        </w:rPr>
        <w:t xml:space="preserve"> </w:t>
      </w:r>
      <w:r w:rsidRPr="003F1149">
        <w:rPr>
          <w:sz w:val="22"/>
          <w:szCs w:val="22"/>
          <w:lang w:val="en-GB"/>
        </w:rPr>
        <w:t xml:space="preserve">In the case of tenders submitted by a consortium, these selection criteria </w:t>
      </w:r>
      <w:proofErr w:type="gramStart"/>
      <w:r w:rsidRPr="003F1149">
        <w:rPr>
          <w:sz w:val="22"/>
          <w:szCs w:val="22"/>
          <w:lang w:val="en-GB"/>
        </w:rPr>
        <w:t>will be applied</w:t>
      </w:r>
      <w:proofErr w:type="gramEnd"/>
      <w:r w:rsidRPr="003F1149">
        <w:rPr>
          <w:sz w:val="22"/>
          <w:szCs w:val="22"/>
          <w:lang w:val="en-GB"/>
        </w:rPr>
        <w:t xml:space="preserve">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xml:space="preserve">. The selection criteria </w:t>
      </w:r>
      <w:proofErr w:type="gramStart"/>
      <w:r w:rsidR="008A3391">
        <w:rPr>
          <w:sz w:val="22"/>
          <w:szCs w:val="22"/>
          <w:lang w:val="en-GB"/>
        </w:rPr>
        <w:t>will not be applied</w:t>
      </w:r>
      <w:proofErr w:type="gramEnd"/>
      <w:r w:rsidR="008A3391">
        <w:rPr>
          <w:sz w:val="22"/>
          <w:szCs w:val="22"/>
          <w:lang w:val="en-GB"/>
        </w:rPr>
        <w:t xml:space="preserve"> to natural persons and single-member companies when they are sub-contractors</w:t>
      </w:r>
      <w:r w:rsidRPr="003F1149">
        <w:rPr>
          <w:sz w:val="22"/>
          <w:szCs w:val="22"/>
          <w:lang w:val="en-GB"/>
        </w:rPr>
        <w:t>:</w:t>
      </w:r>
    </w:p>
    <w:p w14:paraId="6BD37324" w14:textId="4860D86D" w:rsidR="00D4238C" w:rsidRDefault="005B13FB" w:rsidP="0065465F">
      <w:pPr>
        <w:pStyle w:val="Blockquote"/>
        <w:numPr>
          <w:ilvl w:val="0"/>
          <w:numId w:val="47"/>
        </w:numPr>
        <w:ind w:right="357"/>
        <w:jc w:val="both"/>
        <w:rPr>
          <w:sz w:val="22"/>
          <w:szCs w:val="22"/>
          <w:lang w:val="en-GB"/>
        </w:rPr>
      </w:pPr>
      <w:r w:rsidRPr="00EA36E6">
        <w:rPr>
          <w:sz w:val="22"/>
          <w:szCs w:val="22"/>
          <w:lang w:val="en-GB"/>
        </w:rPr>
        <w:t xml:space="preserve">Economic and financial </w:t>
      </w:r>
      <w:r w:rsidR="00EA5A37" w:rsidRPr="00EA36E6">
        <w:rPr>
          <w:sz w:val="22"/>
          <w:szCs w:val="22"/>
          <w:lang w:val="en-GB"/>
        </w:rPr>
        <w:t>capacity</w:t>
      </w:r>
      <w:r w:rsidRPr="00EA36E6">
        <w:rPr>
          <w:sz w:val="22"/>
          <w:szCs w:val="22"/>
          <w:lang w:val="en-GB"/>
        </w:rPr>
        <w:t xml:space="preserve"> of </w:t>
      </w:r>
      <w:r w:rsidR="00EA5A37" w:rsidRPr="00EA36E6">
        <w:rPr>
          <w:sz w:val="22"/>
          <w:szCs w:val="22"/>
          <w:lang w:val="en-GB"/>
        </w:rPr>
        <w:t>tenderer</w:t>
      </w:r>
      <w:r w:rsidRPr="00EA36E6">
        <w:rPr>
          <w:i/>
          <w:sz w:val="22"/>
          <w:szCs w:val="22"/>
          <w:lang w:val="en-GB"/>
        </w:rPr>
        <w:t xml:space="preserve"> </w:t>
      </w:r>
      <w:r w:rsidR="00021ECF" w:rsidRPr="00AC2A69">
        <w:rPr>
          <w:sz w:val="22"/>
          <w:szCs w:val="22"/>
          <w:lang w:val="en-GB"/>
        </w:rPr>
        <w:t>(</w:t>
      </w:r>
      <w:r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w:t>
      </w:r>
      <w:proofErr w:type="gramStart"/>
      <w:r w:rsidR="003479A1" w:rsidRPr="00A61045">
        <w:rPr>
          <w:sz w:val="22"/>
          <w:szCs w:val="22"/>
          <w:lang w:val="en-GB"/>
        </w:rPr>
        <w:t>should be provided</w:t>
      </w:r>
      <w:proofErr w:type="gramEnd"/>
      <w:r w:rsidR="003479A1" w:rsidRPr="00A61045">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74B3BBD9" w14:textId="51132688" w:rsidR="0065465F" w:rsidRPr="005C5ABB" w:rsidRDefault="0065465F" w:rsidP="0065465F">
      <w:pPr>
        <w:pStyle w:val="Blockquote"/>
        <w:ind w:left="1210" w:right="357"/>
        <w:jc w:val="both"/>
        <w:rPr>
          <w:sz w:val="22"/>
          <w:szCs w:val="22"/>
          <w:lang w:val="en-GB"/>
        </w:rPr>
      </w:pPr>
      <w:r w:rsidRPr="005C5ABB">
        <w:rPr>
          <w:sz w:val="22"/>
          <w:szCs w:val="22"/>
        </w:rPr>
        <w:t>The selection criteria for tenderers are as follows:</w:t>
      </w:r>
    </w:p>
    <w:p w14:paraId="2E3A5FA8" w14:textId="25930DF7" w:rsidR="0065465F" w:rsidRPr="005456A4" w:rsidRDefault="0065465F" w:rsidP="0065465F">
      <w:pPr>
        <w:pStyle w:val="Blockquote"/>
        <w:numPr>
          <w:ilvl w:val="0"/>
          <w:numId w:val="48"/>
        </w:numPr>
        <w:ind w:right="357"/>
        <w:jc w:val="both"/>
        <w:rPr>
          <w:sz w:val="22"/>
          <w:szCs w:val="22"/>
          <w:lang w:val="en-GB"/>
        </w:rPr>
      </w:pPr>
      <w:r w:rsidRPr="005456A4">
        <w:rPr>
          <w:sz w:val="22"/>
          <w:szCs w:val="22"/>
        </w:rPr>
        <w:t>The average annual turnover of the tenderer of the years 201</w:t>
      </w:r>
      <w:r w:rsidR="00835F38">
        <w:rPr>
          <w:sz w:val="22"/>
          <w:szCs w:val="22"/>
        </w:rPr>
        <w:t>8</w:t>
      </w:r>
      <w:r w:rsidRPr="005456A4">
        <w:rPr>
          <w:sz w:val="22"/>
          <w:szCs w:val="22"/>
        </w:rPr>
        <w:t>, 201</w:t>
      </w:r>
      <w:r w:rsidR="00835F38">
        <w:rPr>
          <w:sz w:val="22"/>
          <w:szCs w:val="22"/>
        </w:rPr>
        <w:t>9</w:t>
      </w:r>
      <w:r w:rsidRPr="005456A4">
        <w:rPr>
          <w:sz w:val="22"/>
          <w:szCs w:val="22"/>
        </w:rPr>
        <w:t xml:space="preserve"> and 20</w:t>
      </w:r>
      <w:r w:rsidR="00835F38">
        <w:rPr>
          <w:sz w:val="22"/>
          <w:szCs w:val="22"/>
        </w:rPr>
        <w:t>20</w:t>
      </w:r>
      <w:r w:rsidRPr="005456A4">
        <w:rPr>
          <w:sz w:val="22"/>
          <w:szCs w:val="22"/>
        </w:rPr>
        <w:t xml:space="preserve"> must </w:t>
      </w:r>
      <w:r w:rsidRPr="00517A5A">
        <w:rPr>
          <w:sz w:val="22"/>
          <w:szCs w:val="22"/>
        </w:rPr>
        <w:t xml:space="preserve">exceed </w:t>
      </w:r>
      <w:r w:rsidR="000969E5">
        <w:rPr>
          <w:sz w:val="22"/>
          <w:szCs w:val="22"/>
        </w:rPr>
        <w:t>100</w:t>
      </w:r>
      <w:r w:rsidRPr="00517A5A">
        <w:rPr>
          <w:sz w:val="22"/>
          <w:szCs w:val="22"/>
        </w:rPr>
        <w:t>,000.00 EUR.</w:t>
      </w:r>
      <w:r w:rsidRPr="005456A4">
        <w:rPr>
          <w:sz w:val="22"/>
          <w:szCs w:val="22"/>
          <w:lang w:val="en-GB"/>
        </w:rPr>
        <w:t xml:space="preserve"> </w:t>
      </w:r>
    </w:p>
    <w:p w14:paraId="5111DBBD" w14:textId="28922FB6" w:rsidR="005B13FB" w:rsidRPr="00E74CD0" w:rsidRDefault="005B13FB" w:rsidP="0065465F">
      <w:pPr>
        <w:pStyle w:val="Blockquote"/>
        <w:numPr>
          <w:ilvl w:val="0"/>
          <w:numId w:val="47"/>
        </w:numPr>
        <w:ind w:right="1"/>
        <w:jc w:val="both"/>
        <w:rPr>
          <w:sz w:val="22"/>
          <w:szCs w:val="22"/>
          <w:lang w:val="en-GB"/>
        </w:rPr>
      </w:pPr>
      <w:r w:rsidRPr="00EA36E6">
        <w:rPr>
          <w:sz w:val="22"/>
          <w:szCs w:val="22"/>
          <w:lang w:val="en-GB"/>
        </w:rPr>
        <w:t xml:space="preserve">Professional capacity of </w:t>
      </w:r>
      <w:r w:rsidR="00A77260" w:rsidRPr="00EA36E6">
        <w:rPr>
          <w:sz w:val="22"/>
          <w:szCs w:val="22"/>
          <w:lang w:val="en-GB"/>
        </w:rPr>
        <w:t>tenderer</w:t>
      </w:r>
      <w:r w:rsidRPr="00EA36E6">
        <w:rPr>
          <w:sz w:val="22"/>
          <w:szCs w:val="22"/>
          <w:lang w:val="en-GB"/>
        </w:rPr>
        <w:t xml:space="preserve"> </w:t>
      </w:r>
      <w:r w:rsidR="00021ECF" w:rsidRPr="00021ECF">
        <w:rPr>
          <w:sz w:val="22"/>
          <w:szCs w:val="22"/>
          <w:lang w:val="en-GB"/>
        </w:rPr>
        <w:t>(</w:t>
      </w:r>
      <w:r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Pr="00021ECF">
        <w:rPr>
          <w:sz w:val="22"/>
          <w:szCs w:val="22"/>
          <w:lang w:val="en-GB"/>
        </w:rPr>
        <w:t xml:space="preserve">items </w:t>
      </w:r>
      <w:proofErr w:type="gramStart"/>
      <w:r w:rsidRPr="00021ECF">
        <w:rPr>
          <w:sz w:val="22"/>
          <w:szCs w:val="22"/>
          <w:lang w:val="en-GB"/>
        </w:rPr>
        <w:t>4</w:t>
      </w:r>
      <w:proofErr w:type="gramEnd"/>
      <w:r w:rsidRPr="00021ECF">
        <w:rPr>
          <w:sz w:val="22"/>
          <w:szCs w:val="22"/>
          <w:lang w:val="en-GB"/>
        </w:rPr>
        <w:t xml:space="preserve">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E74CD0">
        <w:rPr>
          <w:sz w:val="22"/>
          <w:szCs w:val="22"/>
          <w:lang w:val="en-GB"/>
        </w:rPr>
        <w:t>three years</w:t>
      </w:r>
      <w:r w:rsidR="00197522" w:rsidRPr="00E74CD0">
        <w:rPr>
          <w:sz w:val="22"/>
          <w:szCs w:val="22"/>
          <w:lang w:val="en-GB"/>
        </w:rPr>
        <w:t xml:space="preserve"> </w:t>
      </w:r>
      <w:r w:rsidR="00B35CD5" w:rsidRPr="00E74CD0">
        <w:rPr>
          <w:sz w:val="22"/>
          <w:szCs w:val="22"/>
          <w:lang w:val="en-GB"/>
        </w:rPr>
        <w:t xml:space="preserve">preceding the </w:t>
      </w:r>
      <w:r w:rsidR="00D4238C" w:rsidRPr="00E74CD0">
        <w:rPr>
          <w:sz w:val="22"/>
          <w:szCs w:val="22"/>
          <w:lang w:val="en-GB"/>
        </w:rPr>
        <w:t>submission deadline.</w:t>
      </w:r>
    </w:p>
    <w:p w14:paraId="014591FE" w14:textId="3751853C" w:rsidR="0065465F" w:rsidRPr="005C5ABB" w:rsidRDefault="0065465F" w:rsidP="0065465F">
      <w:pPr>
        <w:pStyle w:val="Blockquote"/>
        <w:ind w:left="850" w:right="357" w:firstLine="360"/>
        <w:jc w:val="both"/>
        <w:rPr>
          <w:sz w:val="22"/>
          <w:szCs w:val="22"/>
          <w:lang w:val="en-GB"/>
        </w:rPr>
      </w:pPr>
      <w:r w:rsidRPr="005C5ABB">
        <w:rPr>
          <w:sz w:val="22"/>
          <w:szCs w:val="22"/>
        </w:rPr>
        <w:t>The selection criteria for tenderers are as follows:</w:t>
      </w:r>
    </w:p>
    <w:p w14:paraId="12CEFD23" w14:textId="18350887" w:rsidR="004A5B06" w:rsidRPr="00E74CD0" w:rsidRDefault="004A5B06" w:rsidP="004A5B06">
      <w:pPr>
        <w:pStyle w:val="Blockquote"/>
        <w:numPr>
          <w:ilvl w:val="0"/>
          <w:numId w:val="44"/>
        </w:numPr>
        <w:ind w:right="357"/>
        <w:jc w:val="both"/>
        <w:rPr>
          <w:sz w:val="22"/>
          <w:szCs w:val="22"/>
          <w:lang w:val="en-GB"/>
        </w:rPr>
      </w:pPr>
      <w:r w:rsidRPr="00E74CD0">
        <w:rPr>
          <w:sz w:val="22"/>
          <w:szCs w:val="22"/>
          <w:lang w:val="en-GB"/>
        </w:rPr>
        <w:t xml:space="preserve">At </w:t>
      </w:r>
      <w:r w:rsidRPr="00517A5A">
        <w:rPr>
          <w:sz w:val="22"/>
          <w:szCs w:val="22"/>
          <w:lang w:val="en-GB"/>
        </w:rPr>
        <w:t>least 3 staff currently work</w:t>
      </w:r>
      <w:r w:rsidRPr="00E74CD0">
        <w:rPr>
          <w:sz w:val="22"/>
          <w:szCs w:val="22"/>
          <w:lang w:val="en-GB"/>
        </w:rPr>
        <w:t xml:space="preserve"> for the tenderer in fields related to this contract;</w:t>
      </w:r>
    </w:p>
    <w:p w14:paraId="7027335C" w14:textId="0C5E96DC" w:rsidR="005B13FB" w:rsidRDefault="005B13FB" w:rsidP="00593388">
      <w:pPr>
        <w:pStyle w:val="Blockquote"/>
        <w:numPr>
          <w:ilvl w:val="0"/>
          <w:numId w:val="47"/>
        </w:numPr>
        <w:ind w:right="1"/>
        <w:jc w:val="both"/>
        <w:rPr>
          <w:sz w:val="22"/>
          <w:szCs w:val="22"/>
          <w:lang w:val="en-GB"/>
        </w:rPr>
      </w:pPr>
      <w:r w:rsidRPr="00EA36E6">
        <w:rPr>
          <w:sz w:val="22"/>
          <w:szCs w:val="22"/>
          <w:lang w:val="en-GB"/>
        </w:rPr>
        <w:t xml:space="preserve">Technical capacity of </w:t>
      </w:r>
      <w:r w:rsidR="00FF0FFC" w:rsidRPr="00EA36E6">
        <w:rPr>
          <w:sz w:val="22"/>
          <w:szCs w:val="22"/>
          <w:lang w:val="en-GB"/>
        </w:rPr>
        <w:t>tenderer</w:t>
      </w:r>
      <w:r w:rsidRPr="00EA36E6">
        <w:rPr>
          <w:sz w:val="22"/>
          <w:szCs w:val="22"/>
          <w:lang w:val="en-GB"/>
        </w:rPr>
        <w:t xml:space="preserve"> </w:t>
      </w:r>
      <w:r w:rsidR="00021ECF">
        <w:rPr>
          <w:i/>
          <w:sz w:val="22"/>
          <w:szCs w:val="22"/>
          <w:lang w:val="en-GB"/>
        </w:rPr>
        <w:t>(</w:t>
      </w:r>
      <w:r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Pr="00021ECF">
        <w:rPr>
          <w:sz w:val="22"/>
          <w:szCs w:val="22"/>
          <w:lang w:val="en-GB"/>
        </w:rPr>
        <w:t xml:space="preserve">items </w:t>
      </w:r>
      <w:proofErr w:type="gramStart"/>
      <w:r w:rsidRPr="00021ECF">
        <w:rPr>
          <w:sz w:val="22"/>
          <w:szCs w:val="22"/>
          <w:lang w:val="en-GB"/>
        </w:rPr>
        <w:t>5</w:t>
      </w:r>
      <w:proofErr w:type="gramEnd"/>
      <w:r w:rsidRPr="00021ECF">
        <w:rPr>
          <w:sz w:val="22"/>
          <w:szCs w:val="22"/>
          <w:lang w:val="en-GB"/>
        </w:rPr>
        <w:t xml:space="preserve">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w:t>
      </w:r>
      <w:proofErr w:type="gramStart"/>
      <w:r w:rsidR="00D4238C">
        <w:rPr>
          <w:sz w:val="22"/>
          <w:szCs w:val="22"/>
          <w:lang w:val="en-GB"/>
        </w:rPr>
        <w:t xml:space="preserve">period which will be taken into </w:t>
      </w:r>
      <w:r w:rsidR="00D4238C" w:rsidRPr="00E74CD0">
        <w:rPr>
          <w:sz w:val="22"/>
          <w:szCs w:val="22"/>
          <w:lang w:val="en-GB"/>
        </w:rPr>
        <w:t>account</w:t>
      </w:r>
      <w:proofErr w:type="gramEnd"/>
      <w:r w:rsidR="00D4238C" w:rsidRPr="00E74CD0">
        <w:rPr>
          <w:sz w:val="22"/>
          <w:szCs w:val="22"/>
          <w:lang w:val="en-GB"/>
        </w:rPr>
        <w:t xml:space="preserve"> will be the last </w:t>
      </w:r>
      <w:r w:rsidR="00B441CA" w:rsidRPr="00E74CD0">
        <w:rPr>
          <w:sz w:val="22"/>
          <w:szCs w:val="22"/>
          <w:lang w:val="en-GB"/>
        </w:rPr>
        <w:t>t</w:t>
      </w:r>
      <w:r w:rsidR="00517A5A">
        <w:rPr>
          <w:sz w:val="22"/>
          <w:szCs w:val="22"/>
          <w:lang w:val="en-GB"/>
        </w:rPr>
        <w:t>h</w:t>
      </w:r>
      <w:r w:rsidR="00B441CA" w:rsidRPr="00E74CD0">
        <w:rPr>
          <w:sz w:val="22"/>
          <w:szCs w:val="22"/>
          <w:lang w:val="en-GB"/>
        </w:rPr>
        <w:t>ree years</w:t>
      </w:r>
      <w:r w:rsidR="00ED32FC">
        <w:rPr>
          <w:sz w:val="22"/>
          <w:szCs w:val="22"/>
          <w:lang w:val="en-GB"/>
        </w:rPr>
        <w:t xml:space="preserve"> </w:t>
      </w:r>
      <w:r w:rsidR="00067B8A">
        <w:rPr>
          <w:sz w:val="22"/>
          <w:szCs w:val="22"/>
          <w:lang w:val="en-GB"/>
        </w:rPr>
        <w:t>prece</w:t>
      </w:r>
      <w:r w:rsidR="00A431A0">
        <w:rPr>
          <w:sz w:val="22"/>
          <w:szCs w:val="22"/>
          <w:lang w:val="en-GB"/>
        </w:rPr>
        <w:t>ding the</w:t>
      </w:r>
      <w:r w:rsidR="00D4238C">
        <w:rPr>
          <w:sz w:val="22"/>
          <w:szCs w:val="22"/>
          <w:lang w:val="en-GB"/>
        </w:rPr>
        <w:t xml:space="preserve"> submission deadline.</w:t>
      </w:r>
    </w:p>
    <w:p w14:paraId="13497070" w14:textId="34498F60" w:rsidR="00593388" w:rsidRPr="005C5ABB" w:rsidRDefault="00593388" w:rsidP="00593388">
      <w:pPr>
        <w:pStyle w:val="Blockquote"/>
        <w:ind w:left="1210" w:right="357"/>
        <w:jc w:val="both"/>
        <w:rPr>
          <w:sz w:val="22"/>
          <w:szCs w:val="22"/>
          <w:lang w:val="en-GB"/>
        </w:rPr>
      </w:pPr>
      <w:r w:rsidRPr="005C5ABB">
        <w:rPr>
          <w:sz w:val="22"/>
          <w:szCs w:val="22"/>
        </w:rPr>
        <w:t>The selection criteria for tenderers are as follows:</w:t>
      </w:r>
    </w:p>
    <w:p w14:paraId="2DD52B55" w14:textId="01646AEC" w:rsidR="00593388" w:rsidRPr="00517A5A" w:rsidRDefault="00A431A0" w:rsidP="00593388">
      <w:pPr>
        <w:pStyle w:val="Blockquote"/>
        <w:numPr>
          <w:ilvl w:val="0"/>
          <w:numId w:val="44"/>
        </w:numPr>
        <w:ind w:right="357"/>
        <w:jc w:val="both"/>
        <w:rPr>
          <w:sz w:val="22"/>
          <w:szCs w:val="22"/>
          <w:lang w:val="en-GB"/>
        </w:rPr>
      </w:pPr>
      <w:r w:rsidRPr="00517A5A">
        <w:rPr>
          <w:sz w:val="22"/>
          <w:szCs w:val="22"/>
          <w:lang w:val="en-GB"/>
        </w:rPr>
        <w:t xml:space="preserve">The tenderer has successfully delivered supplies under at least two contracts (the tenderer's proportion shall be greater than </w:t>
      </w:r>
      <w:r w:rsidR="008268FB">
        <w:rPr>
          <w:sz w:val="22"/>
          <w:szCs w:val="22"/>
          <w:lang w:val="en-GB"/>
        </w:rPr>
        <w:t>1</w:t>
      </w:r>
      <w:r w:rsidR="00517A5A" w:rsidRPr="00517A5A">
        <w:rPr>
          <w:sz w:val="22"/>
          <w:szCs w:val="22"/>
          <w:lang w:val="en-GB"/>
        </w:rPr>
        <w:t>0</w:t>
      </w:r>
      <w:r w:rsidRPr="00517A5A">
        <w:rPr>
          <w:sz w:val="22"/>
          <w:szCs w:val="22"/>
          <w:lang w:val="en-GB"/>
        </w:rPr>
        <w:t>,000</w:t>
      </w:r>
      <w:r w:rsidR="00593388" w:rsidRPr="00517A5A">
        <w:rPr>
          <w:sz w:val="22"/>
          <w:szCs w:val="22"/>
          <w:lang w:val="en-GB"/>
        </w:rPr>
        <w:t>.00</w:t>
      </w:r>
      <w:r w:rsidRPr="00517A5A">
        <w:rPr>
          <w:sz w:val="22"/>
          <w:szCs w:val="22"/>
          <w:lang w:val="en-GB"/>
        </w:rPr>
        <w:t xml:space="preserve"> EUR under each of the contracts) in delivering </w:t>
      </w:r>
      <w:r w:rsidR="00835F38">
        <w:rPr>
          <w:sz w:val="22"/>
          <w:szCs w:val="22"/>
          <w:lang w:val="en-GB"/>
        </w:rPr>
        <w:t>of visibility items</w:t>
      </w:r>
      <w:r w:rsidR="009028A1">
        <w:rPr>
          <w:sz w:val="22"/>
          <w:szCs w:val="22"/>
          <w:lang w:val="en-GB"/>
        </w:rPr>
        <w:t xml:space="preserve"> </w:t>
      </w:r>
      <w:r w:rsidR="009028A1" w:rsidRPr="009028A1">
        <w:rPr>
          <w:sz w:val="22"/>
          <w:szCs w:val="22"/>
          <w:lang w:val="en-GB"/>
        </w:rPr>
        <w:t xml:space="preserve">during the </w:t>
      </w:r>
      <w:r w:rsidR="00C040F8">
        <w:rPr>
          <w:sz w:val="22"/>
          <w:szCs w:val="22"/>
          <w:lang w:val="en-GB"/>
        </w:rPr>
        <w:t xml:space="preserve">past </w:t>
      </w:r>
      <w:r w:rsidR="009028A1" w:rsidRPr="009028A1">
        <w:rPr>
          <w:sz w:val="22"/>
          <w:szCs w:val="22"/>
          <w:lang w:val="en-GB"/>
        </w:rPr>
        <w:t>3 years from the deadline for submission of tenders</w:t>
      </w:r>
      <w:r w:rsidR="00593388" w:rsidRPr="00517A5A">
        <w:rPr>
          <w:sz w:val="22"/>
          <w:szCs w:val="22"/>
          <w:lang w:val="en-GB"/>
        </w:rPr>
        <w:t>.</w:t>
      </w:r>
    </w:p>
    <w:p w14:paraId="41E64F23" w14:textId="77777777" w:rsidR="00973479" w:rsidRPr="00AC2A69" w:rsidRDefault="009176B7" w:rsidP="00C87AA8">
      <w:pPr>
        <w:pStyle w:val="Blockquote"/>
        <w:ind w:left="720"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w:t>
      </w:r>
      <w:proofErr w:type="gramStart"/>
      <w:r w:rsidRPr="0099467D">
        <w:rPr>
          <w:sz w:val="22"/>
          <w:szCs w:val="22"/>
          <w:lang w:val="en-GB"/>
        </w:rPr>
        <w:t>could have been started</w:t>
      </w:r>
      <w:r w:rsidR="007028AF" w:rsidRPr="0099467D">
        <w:rPr>
          <w:sz w:val="22"/>
          <w:szCs w:val="22"/>
          <w:lang w:val="en-GB"/>
        </w:rPr>
        <w:t xml:space="preserve"> or </w:t>
      </w:r>
      <w:r w:rsidRPr="0099467D">
        <w:rPr>
          <w:sz w:val="22"/>
          <w:szCs w:val="22"/>
          <w:lang w:val="en-GB"/>
        </w:rPr>
        <w:t>completed at any time during the indicated period</w:t>
      </w:r>
      <w:proofErr w:type="gramEnd"/>
      <w:r w:rsidRPr="0099467D">
        <w:rPr>
          <w:sz w:val="22"/>
          <w:szCs w:val="22"/>
          <w:lang w:val="en-GB"/>
        </w:rPr>
        <w:t xml:space="preserve"> but it does not necessarily have to b</w:t>
      </w:r>
      <w:r w:rsidRPr="004D5215">
        <w:rPr>
          <w:sz w:val="22"/>
          <w:szCs w:val="22"/>
          <w:lang w:val="en-GB"/>
        </w:rPr>
        <w:t>e started and completed during that period, nor implemented during the entire period.</w:t>
      </w:r>
      <w:r w:rsidR="00FE54CE" w:rsidRPr="00C87AA8">
        <w:rPr>
          <w:sz w:val="22"/>
          <w:szCs w:val="22"/>
          <w:lang w:val="en-GB"/>
        </w:rPr>
        <w:t xml:space="preserve"> </w:t>
      </w:r>
      <w:r w:rsidR="00FE737F" w:rsidRPr="00C87AA8">
        <w:rPr>
          <w:sz w:val="22"/>
          <w:szCs w:val="22"/>
          <w:lang w:val="en-GB"/>
        </w:rPr>
        <w:t xml:space="preserve">Tenderers are </w:t>
      </w:r>
      <w:proofErr w:type="gramStart"/>
      <w:r w:rsidR="00FE737F" w:rsidRPr="00C87AA8">
        <w:rPr>
          <w:sz w:val="22"/>
          <w:szCs w:val="22"/>
          <w:lang w:val="en-GB"/>
        </w:rPr>
        <w:t>allowed to refer either</w:t>
      </w:r>
      <w:proofErr w:type="gramEnd"/>
      <w:r w:rsidR="00FE737F" w:rsidRPr="00C87AA8">
        <w:rPr>
          <w:sz w:val="22"/>
          <w:szCs w:val="22"/>
          <w:lang w:val="en-GB"/>
        </w:rPr>
        <w:t xml:space="preserve"> to projects completed within the reference period (although started earlier) or to projects not yet completed. In the first </w:t>
      </w:r>
      <w:proofErr w:type="gramStart"/>
      <w:r w:rsidR="00FE737F" w:rsidRPr="00C87AA8">
        <w:rPr>
          <w:sz w:val="22"/>
          <w:szCs w:val="22"/>
          <w:lang w:val="en-GB"/>
        </w:rPr>
        <w:t>case</w:t>
      </w:r>
      <w:proofErr w:type="gramEnd"/>
      <w:r w:rsidR="00FE737F" w:rsidRPr="00C87AA8">
        <w:rPr>
          <w:sz w:val="22"/>
          <w:szCs w:val="22"/>
          <w:lang w:val="en-GB"/>
        </w:rPr>
        <w:t xml:space="preserve"> the project will be considered in its whole if proper evidence </w:t>
      </w:r>
      <w:r w:rsidR="00FE737F" w:rsidRPr="00C87AA8">
        <w:rPr>
          <w:sz w:val="22"/>
          <w:szCs w:val="22"/>
          <w:lang w:val="en-GB"/>
        </w:rPr>
        <w:lastRenderedPageBreak/>
        <w:t xml:space="preserve">of performance is provided (statement or certificate from the entity which awarded the contract, final acceptance). In case of projects still </w:t>
      </w:r>
      <w:proofErr w:type="gramStart"/>
      <w:r w:rsidR="00FE737F" w:rsidRPr="00C87AA8">
        <w:rPr>
          <w:sz w:val="22"/>
          <w:szCs w:val="22"/>
          <w:lang w:val="en-GB"/>
        </w:rPr>
        <w:t>on-going</w:t>
      </w:r>
      <w:proofErr w:type="gramEnd"/>
      <w:r w:rsidR="00FE737F" w:rsidRPr="00C87AA8">
        <w:rPr>
          <w:sz w:val="22"/>
          <w:szCs w:val="22"/>
          <w:lang w:val="en-GB"/>
        </w:rPr>
        <w:t xml:space="preserve"> only the portion satisfactorily completed during the reference period will be taken</w:t>
      </w:r>
      <w:r w:rsidR="00FE737F" w:rsidRPr="00AC2A69">
        <w:rPr>
          <w:sz w:val="22"/>
          <w:szCs w:val="22"/>
        </w:rPr>
        <w:t xml:space="preserve"> into consideration. This portion will have to be supported by documentary evidence (similarly to projects completed) also detailing its value.</w:t>
      </w:r>
    </w:p>
    <w:p w14:paraId="7788B757" w14:textId="77777777" w:rsidR="00A90F89" w:rsidRPr="0064675B" w:rsidRDefault="00A90F89" w:rsidP="00C87AA8">
      <w:pPr>
        <w:pStyle w:val="Blockquote"/>
        <w:keepLines/>
        <w:ind w:right="1" w:firstLine="360"/>
        <w:jc w:val="both"/>
        <w:rPr>
          <w:sz w:val="22"/>
          <w:szCs w:val="22"/>
          <w:lang w:val="en-GB"/>
        </w:rPr>
      </w:pPr>
      <w:r w:rsidRPr="00C87AA8">
        <w:rPr>
          <w:sz w:val="22"/>
          <w:szCs w:val="22"/>
          <w:lang w:val="en-GB"/>
        </w:rPr>
        <w:t>Capacity-providing entities</w:t>
      </w:r>
      <w:r w:rsidRPr="0064675B">
        <w:rPr>
          <w:sz w:val="22"/>
          <w:szCs w:val="22"/>
          <w:lang w:val="en-GB"/>
        </w:rPr>
        <w:t xml:space="preserve"> </w:t>
      </w:r>
    </w:p>
    <w:p w14:paraId="52EE8927" w14:textId="77777777" w:rsidR="004008A2" w:rsidRDefault="00560CD6" w:rsidP="00C87AA8">
      <w:pPr>
        <w:pStyle w:val="Blockquote"/>
        <w:keepLines/>
        <w:ind w:left="720"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C87AA8">
        <w:rPr>
          <w:sz w:val="22"/>
          <w:szCs w:val="22"/>
          <w:lang w:val="en-GB"/>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C87AA8">
        <w:rPr>
          <w:sz w:val="22"/>
          <w:szCs w:val="22"/>
          <w:lang w:val="en-GB"/>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w:t>
      </w:r>
      <w:proofErr w:type="gramStart"/>
      <w:r w:rsidR="009F4A26">
        <w:rPr>
          <w:sz w:val="22"/>
          <w:szCs w:val="22"/>
          <w:lang w:val="en-GB"/>
        </w:rPr>
        <w:t xml:space="preserve">be </w:t>
      </w:r>
      <w:r w:rsidR="00AC5D62">
        <w:rPr>
          <w:sz w:val="22"/>
          <w:szCs w:val="22"/>
          <w:lang w:val="en-GB"/>
        </w:rPr>
        <w:t>provid</w:t>
      </w:r>
      <w:r w:rsidR="009F4A26">
        <w:rPr>
          <w:sz w:val="22"/>
          <w:szCs w:val="22"/>
          <w:lang w:val="en-GB"/>
        </w:rPr>
        <w:t>ed</w:t>
      </w:r>
      <w:proofErr w:type="gramEnd"/>
      <w:r w:rsidR="009F4A26">
        <w:rPr>
          <w:sz w:val="22"/>
          <w:szCs w:val="22"/>
          <w:lang w:val="en-GB"/>
        </w:rPr>
        <w:t xml:space="preserve">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24108372" w14:textId="77777777" w:rsidR="00A90F89" w:rsidRPr="00A90F89" w:rsidRDefault="00A90F89" w:rsidP="00C87AA8">
      <w:pPr>
        <w:pStyle w:val="Blockquote"/>
        <w:keepLines/>
        <w:ind w:left="720"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288F83EF" w14:textId="77777777" w:rsidR="00A90F89" w:rsidRDefault="00A90F89" w:rsidP="00C87AA8">
      <w:pPr>
        <w:pStyle w:val="Blockquote"/>
        <w:keepLines/>
        <w:ind w:left="709"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0F32EC96"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2FAAFC54" w14:textId="7AF613E3" w:rsidR="00E23824" w:rsidRPr="003F1149" w:rsidRDefault="00E23824" w:rsidP="00C87AA8">
      <w:pPr>
        <w:pStyle w:val="Blockquote"/>
        <w:keepLines/>
        <w:ind w:right="1" w:firstLine="349"/>
        <w:jc w:val="both"/>
        <w:rPr>
          <w:sz w:val="22"/>
          <w:szCs w:val="22"/>
          <w:lang w:val="en-GB"/>
        </w:rPr>
      </w:pPr>
      <w:r w:rsidRPr="003F1149">
        <w:rPr>
          <w:sz w:val="22"/>
          <w:szCs w:val="22"/>
          <w:lang w:val="en-GB"/>
        </w:rPr>
        <w:t xml:space="preserve">Price </w:t>
      </w:r>
    </w:p>
    <w:p w14:paraId="4D9EE115" w14:textId="77777777" w:rsidR="00E23824" w:rsidRPr="003F1149" w:rsidRDefault="000D69CF" w:rsidP="00AC2A69">
      <w:pPr>
        <w:spacing w:before="300"/>
        <w:ind w:right="1"/>
        <w:jc w:val="center"/>
        <w:rPr>
          <w:rStyle w:val="Strong"/>
          <w:sz w:val="28"/>
          <w:szCs w:val="28"/>
          <w:lang w:val="en-GB"/>
        </w:rPr>
      </w:pPr>
      <w:r>
        <w:rPr>
          <w:noProof/>
          <w:snapToGrid/>
          <w:lang w:val="en-GB" w:eastAsia="en-GB"/>
        </w:rPr>
        <mc:AlternateContent>
          <mc:Choice Requires="wps">
            <w:drawing>
              <wp:anchor distT="0" distB="0" distL="114300" distR="114300" simplePos="0" relativeHeight="251656704" behindDoc="0" locked="0" layoutInCell="0" allowOverlap="1" wp14:anchorId="2FF378C3" wp14:editId="28E478C4">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0DDB1"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M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VGVvvvwrdR5aDPO4LzNLwDQX1Bj8nf&#10;BAZNBwpB3diYPx/Sh9V8Nc9H+Xi2GuVpVY0+rZf5aLbO7qfVpFouq+xXCJnlRSsY4ypodBmSLP+7&#10;JhzG9dze1zG5ViO5RT8zP4JYIOCFdGyq0EfnjtxpdtrYS7PBXETjYYbD4L09w/7tn2bx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G4Kigx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r w:rsidR="00E23824" w:rsidRPr="003F1149">
        <w:rPr>
          <w:rStyle w:val="Strong"/>
          <w:sz w:val="28"/>
          <w:szCs w:val="28"/>
          <w:lang w:val="en-GB"/>
        </w:rPr>
        <w:t>TENDERING</w:t>
      </w:r>
    </w:p>
    <w:p w14:paraId="1B408FBF" w14:textId="77777777" w:rsidR="00FE6AA7" w:rsidRPr="00FE6AA7" w:rsidRDefault="00FE6AA7" w:rsidP="00FE6AA7">
      <w:pPr>
        <w:pStyle w:val="ListParagraph"/>
        <w:numPr>
          <w:ilvl w:val="0"/>
          <w:numId w:val="35"/>
        </w:numPr>
        <w:rPr>
          <w:rStyle w:val="Strong"/>
          <w:szCs w:val="24"/>
          <w:lang w:val="en-GB"/>
        </w:rPr>
      </w:pPr>
      <w:r w:rsidRPr="00FE6AA7">
        <w:rPr>
          <w:rStyle w:val="Strong"/>
          <w:szCs w:val="24"/>
          <w:lang w:val="en-GB"/>
        </w:rPr>
        <w:t>How to obtain the tender dossier</w:t>
      </w:r>
    </w:p>
    <w:p w14:paraId="49EA9A63" w14:textId="7D65846F" w:rsidR="00FE6AA7" w:rsidRPr="003F1149" w:rsidRDefault="00FE6AA7" w:rsidP="00FE6AA7">
      <w:pPr>
        <w:pStyle w:val="Blockquote"/>
        <w:ind w:left="644" w:right="1"/>
        <w:jc w:val="both"/>
        <w:rPr>
          <w:sz w:val="22"/>
          <w:szCs w:val="22"/>
          <w:lang w:val="en-GB"/>
        </w:rPr>
      </w:pPr>
      <w:r w:rsidRPr="003F1149">
        <w:rPr>
          <w:sz w:val="22"/>
          <w:szCs w:val="22"/>
          <w:lang w:val="en-GB"/>
        </w:rPr>
        <w:t>The tender dossier is available from the following Internet address:</w:t>
      </w:r>
      <w:r>
        <w:rPr>
          <w:sz w:val="22"/>
          <w:szCs w:val="22"/>
          <w:lang w:val="en-GB"/>
        </w:rPr>
        <w:t xml:space="preserve"> the website of EUAM Ukraine </w:t>
      </w:r>
      <w:hyperlink r:id="rId12" w:history="1">
        <w:r w:rsidRPr="0066023B">
          <w:rPr>
            <w:rStyle w:val="Hyperlink"/>
            <w:sz w:val="22"/>
            <w:szCs w:val="22"/>
            <w:lang w:val="en-GB"/>
          </w:rPr>
          <w:t>https://www.euam-ukraine.eu/our-mission/tenders/</w:t>
        </w:r>
      </w:hyperlink>
      <w:r>
        <w:rPr>
          <w:sz w:val="22"/>
          <w:szCs w:val="22"/>
          <w:lang w:val="en-GB"/>
        </w:rPr>
        <w:t xml:space="preserve"> . </w:t>
      </w:r>
      <w:r w:rsidRPr="00A61045">
        <w:rPr>
          <w:sz w:val="22"/>
          <w:szCs w:val="22"/>
          <w:lang w:val="en-GB"/>
        </w:rPr>
        <w:t xml:space="preserve"> The ten</w:t>
      </w:r>
      <w:r w:rsidRPr="003F1149">
        <w:rPr>
          <w:sz w:val="22"/>
          <w:szCs w:val="22"/>
          <w:lang w:val="en-GB"/>
        </w:rPr>
        <w:t xml:space="preserve">der dossier is also available from the Contracting Authority. Tenders </w:t>
      </w:r>
      <w:proofErr w:type="gramStart"/>
      <w:r w:rsidRPr="003F1149">
        <w:rPr>
          <w:sz w:val="22"/>
          <w:szCs w:val="22"/>
          <w:lang w:val="en-GB"/>
        </w:rPr>
        <w:t>must be submitted</w:t>
      </w:r>
      <w:proofErr w:type="gramEnd"/>
      <w:r w:rsidRPr="003F1149">
        <w:rPr>
          <w:sz w:val="22"/>
          <w:szCs w:val="22"/>
          <w:lang w:val="en-GB"/>
        </w:rPr>
        <w:t xml:space="preserve"> using the standard Tender Form for a Supply Contract included in the tender dossier, whose format and instructions must be strictly observed.</w:t>
      </w:r>
    </w:p>
    <w:p w14:paraId="6EF45E28" w14:textId="434E79CC" w:rsidR="00FE6AA7" w:rsidRPr="00FE6AA7" w:rsidRDefault="00FE6AA7" w:rsidP="00FE6AA7">
      <w:pPr>
        <w:pStyle w:val="ListParagraph"/>
        <w:ind w:left="644" w:right="1"/>
        <w:jc w:val="both"/>
        <w:rPr>
          <w:rStyle w:val="Strong"/>
          <w:b w:val="0"/>
          <w:sz w:val="22"/>
          <w:szCs w:val="22"/>
          <w:lang w:val="en-GB"/>
        </w:rPr>
      </w:pPr>
      <w:r w:rsidRPr="00FE6AA7">
        <w:rPr>
          <w:sz w:val="22"/>
          <w:szCs w:val="22"/>
          <w:lang w:val="en-GB"/>
        </w:rPr>
        <w:t xml:space="preserve">Tenderers with questions regarding this tender should send them in writing to </w:t>
      </w:r>
      <w:hyperlink r:id="rId13" w:history="1">
        <w:r w:rsidRPr="00FE6AA7">
          <w:rPr>
            <w:rStyle w:val="Hyperlink"/>
            <w:sz w:val="22"/>
            <w:szCs w:val="22"/>
            <w:lang w:val="en-GB"/>
          </w:rPr>
          <w:t>tenders@euam-ukraine.eu</w:t>
        </w:r>
      </w:hyperlink>
      <w:r w:rsidRPr="00FE6AA7">
        <w:rPr>
          <w:sz w:val="22"/>
          <w:szCs w:val="22"/>
          <w:lang w:val="en-GB"/>
        </w:rPr>
        <w:t xml:space="preserve"> (mentioning the publication reference shown in item 1) at the latest 21 days before the deadline for submission of tenders given in item 19. The Contracting Authority must reply </w:t>
      </w:r>
      <w:proofErr w:type="gramStart"/>
      <w:r w:rsidRPr="00FE6AA7">
        <w:rPr>
          <w:sz w:val="22"/>
          <w:szCs w:val="22"/>
          <w:lang w:val="en-GB"/>
        </w:rPr>
        <w:t>to all tenderers' questions at the latest 11 days before the</w:t>
      </w:r>
      <w:r w:rsidRPr="00FE6AA7">
        <w:rPr>
          <w:lang w:val="en-GB"/>
        </w:rPr>
        <w:t xml:space="preserve"> </w:t>
      </w:r>
      <w:r w:rsidRPr="00FE6AA7">
        <w:rPr>
          <w:sz w:val="22"/>
          <w:szCs w:val="22"/>
          <w:lang w:val="en-GB"/>
        </w:rPr>
        <w:t>deadline for submission of tenders</w:t>
      </w:r>
      <w:proofErr w:type="gramEnd"/>
      <w:r w:rsidRPr="00FE6AA7">
        <w:rPr>
          <w:sz w:val="22"/>
          <w:szCs w:val="22"/>
          <w:lang w:val="en-GB"/>
        </w:rPr>
        <w:t xml:space="preserve">. Possible clarifications or minor changes to the tender dossier </w:t>
      </w:r>
      <w:proofErr w:type="gramStart"/>
      <w:r w:rsidRPr="00FE6AA7">
        <w:rPr>
          <w:sz w:val="22"/>
          <w:szCs w:val="22"/>
          <w:lang w:val="en-GB"/>
        </w:rPr>
        <w:t>shall be published</w:t>
      </w:r>
      <w:proofErr w:type="gramEnd"/>
      <w:r w:rsidRPr="00FE6AA7">
        <w:rPr>
          <w:sz w:val="22"/>
          <w:szCs w:val="22"/>
          <w:lang w:val="en-GB"/>
        </w:rPr>
        <w:t xml:space="preserve"> at the latest 11 days before the submission deadline on the website of EUAM Ukraine </w:t>
      </w:r>
      <w:hyperlink r:id="rId14" w:history="1">
        <w:r w:rsidRPr="0066023B">
          <w:rPr>
            <w:rStyle w:val="Hyperlink"/>
            <w:sz w:val="22"/>
            <w:szCs w:val="22"/>
            <w:lang w:val="en-GB"/>
          </w:rPr>
          <w:t>https://www.euam-ukraine.eu/our-mission/tenders/</w:t>
        </w:r>
      </w:hyperlink>
      <w:r>
        <w:rPr>
          <w:sz w:val="22"/>
          <w:szCs w:val="22"/>
          <w:lang w:val="en-GB"/>
        </w:rPr>
        <w:t xml:space="preserve"> </w:t>
      </w:r>
      <w:r w:rsidRPr="00FE6AA7">
        <w:rPr>
          <w:sz w:val="22"/>
          <w:szCs w:val="22"/>
          <w:lang w:val="en-GB"/>
        </w:rPr>
        <w:t>.</w:t>
      </w:r>
    </w:p>
    <w:p w14:paraId="4AD6B7AD" w14:textId="142F203C"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11F0D335" w14:textId="77777777" w:rsidR="00203082" w:rsidRPr="00203082" w:rsidRDefault="00203082" w:rsidP="00203082">
      <w:pPr>
        <w:pStyle w:val="ListParagraph"/>
        <w:ind w:left="644" w:right="1"/>
        <w:jc w:val="both"/>
        <w:outlineLvl w:val="0"/>
        <w:rPr>
          <w:rStyle w:val="Emphasis"/>
          <w:b/>
          <w:i w:val="0"/>
          <w:szCs w:val="24"/>
          <w:lang w:val="en-GB"/>
        </w:rPr>
      </w:pPr>
      <w:r w:rsidRPr="00203082">
        <w:rPr>
          <w:rStyle w:val="Emphasis"/>
          <w:i w:val="0"/>
          <w:sz w:val="22"/>
          <w:szCs w:val="22"/>
          <w:lang w:val="en-GB"/>
        </w:rPr>
        <w:t xml:space="preserve">The deadline for receipt of tenders </w:t>
      </w:r>
      <w:proofErr w:type="gramStart"/>
      <w:r w:rsidRPr="00203082">
        <w:rPr>
          <w:rStyle w:val="Emphasis"/>
          <w:i w:val="0"/>
          <w:sz w:val="22"/>
          <w:szCs w:val="22"/>
          <w:lang w:val="en-GB"/>
        </w:rPr>
        <w:t>is specified</w:t>
      </w:r>
      <w:proofErr w:type="gramEnd"/>
      <w:r w:rsidRPr="00203082">
        <w:rPr>
          <w:rStyle w:val="Emphasis"/>
          <w:i w:val="0"/>
          <w:sz w:val="22"/>
          <w:szCs w:val="22"/>
          <w:lang w:val="en-GB"/>
        </w:rPr>
        <w:t xml:space="preserve"> in </w:t>
      </w:r>
      <w:r w:rsidRPr="00203082">
        <w:rPr>
          <w:rStyle w:val="Emphasis"/>
          <w:b/>
          <w:i w:val="0"/>
          <w:sz w:val="22"/>
          <w:szCs w:val="22"/>
          <w:lang w:val="en-GB"/>
        </w:rPr>
        <w:t>point 10</w:t>
      </w:r>
      <w:r w:rsidRPr="00203082">
        <w:rPr>
          <w:rStyle w:val="Emphasis"/>
          <w:i w:val="0"/>
          <w:sz w:val="22"/>
          <w:szCs w:val="22"/>
          <w:lang w:val="en-GB"/>
        </w:rPr>
        <w:t xml:space="preserve"> of the instruction to tenderers.    </w:t>
      </w:r>
    </w:p>
    <w:p w14:paraId="297F7DAB"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2A833C8B" w14:textId="1109F4CE" w:rsidR="00C27801" w:rsidRDefault="00F7422D" w:rsidP="00DD7423">
      <w:pPr>
        <w:pStyle w:val="ListParagraph"/>
        <w:ind w:left="644"/>
        <w:rPr>
          <w:sz w:val="22"/>
        </w:rPr>
      </w:pPr>
      <w:r w:rsidRPr="00623868">
        <w:rPr>
          <w:sz w:val="22"/>
          <w:lang w:val="en-GB"/>
        </w:rPr>
        <w:t>28</w:t>
      </w:r>
      <w:r w:rsidR="00CA1CF7" w:rsidRPr="00623868">
        <w:rPr>
          <w:sz w:val="22"/>
          <w:lang w:val="en-GB"/>
        </w:rPr>
        <w:t xml:space="preserve"> October 2021</w:t>
      </w:r>
      <w:r w:rsidR="00CA1CF7" w:rsidRPr="00623868">
        <w:rPr>
          <w:sz w:val="22"/>
        </w:rPr>
        <w:t xml:space="preserve"> at </w:t>
      </w:r>
      <w:r w:rsidR="00CA1CF7" w:rsidRPr="00623868">
        <w:rPr>
          <w:sz w:val="22"/>
          <w:lang w:val="en-GB"/>
        </w:rPr>
        <w:t xml:space="preserve">11:00h </w:t>
      </w:r>
      <w:r w:rsidR="00CA1CF7" w:rsidRPr="00623868">
        <w:rPr>
          <w:sz w:val="22"/>
        </w:rPr>
        <w:t>via Teleconference meeting</w:t>
      </w:r>
    </w:p>
    <w:p w14:paraId="70A842AB" w14:textId="3269F445" w:rsidR="00CA1CF7" w:rsidRPr="00767541" w:rsidRDefault="00C27801" w:rsidP="00EF28C9">
      <w:pPr>
        <w:ind w:left="567"/>
        <w:jc w:val="both"/>
        <w:rPr>
          <w:rFonts w:eastAsia="Calibri"/>
          <w:snapToGrid/>
          <w:sz w:val="22"/>
          <w:szCs w:val="22"/>
          <w:lang w:val="en-GB"/>
        </w:rPr>
      </w:pPr>
      <w:proofErr w:type="gramStart"/>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lastRenderedPageBreak/>
        <w:t>the contracting authority will</w:t>
      </w:r>
      <w:r w:rsidRPr="00DF6977">
        <w:rPr>
          <w:sz w:val="22"/>
          <w:lang w:val="en-GB"/>
        </w:rPr>
        <w:t xml:space="preserve"> allow them to participate in the first opening session and inform all representatives of the tenderers that a second opening session will be organised.</w:t>
      </w:r>
      <w:proofErr w:type="gramEnd"/>
    </w:p>
    <w:p w14:paraId="52083B95"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20E2B373"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340B00F8" w14:textId="2C867EC8"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p>
    <w:p w14:paraId="406E8A9A" w14:textId="77777777" w:rsidR="008A794C" w:rsidRPr="0089055D" w:rsidRDefault="008A794C" w:rsidP="008A794C">
      <w:pPr>
        <w:pStyle w:val="Blockquote"/>
        <w:ind w:left="644" w:right="0"/>
        <w:jc w:val="both"/>
        <w:rPr>
          <w:sz w:val="22"/>
          <w:szCs w:val="22"/>
          <w:lang w:val="en-GB"/>
        </w:rPr>
      </w:pPr>
      <w:r w:rsidRPr="0089055D">
        <w:rPr>
          <w:sz w:val="22"/>
          <w:szCs w:val="22"/>
          <w:lang w:val="en-GB"/>
        </w:rPr>
        <w:t xml:space="preserve">Council Decision 2014/486/CFSP of 22 July 2014 as last amended by the Council Decision (CFSP) </w:t>
      </w:r>
      <w:r w:rsidRPr="00891F2D">
        <w:rPr>
          <w:sz w:val="22"/>
          <w:szCs w:val="22"/>
          <w:lang w:val="en-GB"/>
        </w:rPr>
        <w:t>2021/813 of 20 May 2021</w:t>
      </w:r>
    </w:p>
    <w:p w14:paraId="3AD3CE88"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4098A39" w14:textId="77777777" w:rsidR="00F54D7C" w:rsidRPr="00F54D7C" w:rsidRDefault="00F54D7C" w:rsidP="00F54D7C">
      <w:pPr>
        <w:pStyle w:val="ListParagraph"/>
        <w:spacing w:before="120" w:after="0"/>
        <w:ind w:left="644"/>
        <w:jc w:val="both"/>
        <w:outlineLvl w:val="0"/>
        <w:rPr>
          <w:rStyle w:val="Emphasis"/>
          <w:i w:val="0"/>
          <w:sz w:val="22"/>
          <w:szCs w:val="22"/>
        </w:rPr>
      </w:pPr>
      <w:r w:rsidRPr="00F54D7C">
        <w:rPr>
          <w:rStyle w:val="Emphasis"/>
          <w:i w:val="0"/>
          <w:sz w:val="22"/>
          <w:szCs w:val="22"/>
        </w:rPr>
        <w:t xml:space="preserve">Financial data to </w:t>
      </w:r>
      <w:proofErr w:type="gramStart"/>
      <w:r w:rsidRPr="00F54D7C">
        <w:rPr>
          <w:rStyle w:val="Emphasis"/>
          <w:i w:val="0"/>
          <w:sz w:val="22"/>
          <w:szCs w:val="22"/>
        </w:rPr>
        <w:t>be provided</w:t>
      </w:r>
      <w:proofErr w:type="gramEnd"/>
      <w:r w:rsidRPr="00F54D7C">
        <w:rPr>
          <w:rStyle w:val="Emphasis"/>
          <w:i w:val="0"/>
          <w:sz w:val="22"/>
          <w:szCs w:val="22"/>
        </w:rPr>
        <w:t xml:space="preserve"> by the candidate in the standard application form must be expressed in </w:t>
      </w:r>
      <w:r w:rsidRPr="00F54D7C">
        <w:rPr>
          <w:rStyle w:val="Emphasis"/>
          <w:i w:val="0"/>
          <w:sz w:val="22"/>
          <w:szCs w:val="22"/>
          <w:lang w:val="en-GB"/>
        </w:rPr>
        <w:t>EUR</w:t>
      </w:r>
      <w:r w:rsidRPr="00F54D7C">
        <w:rPr>
          <w:rStyle w:val="Emphasis"/>
          <w:i w:val="0"/>
          <w:sz w:val="22"/>
          <w:szCs w:val="22"/>
        </w:rPr>
        <w:t xml:space="preserve">. If applicable, where a candidate refers to amounts originally expressed in a different currency, the conversion to </w:t>
      </w:r>
      <w:r w:rsidRPr="00F54D7C">
        <w:rPr>
          <w:rStyle w:val="Emphasis"/>
          <w:i w:val="0"/>
          <w:sz w:val="22"/>
          <w:szCs w:val="22"/>
          <w:lang w:val="en-GB"/>
        </w:rPr>
        <w:t>EUR</w:t>
      </w:r>
      <w:r w:rsidRPr="00F54D7C">
        <w:rPr>
          <w:rStyle w:val="Emphasis"/>
          <w:i w:val="0"/>
          <w:sz w:val="22"/>
          <w:szCs w:val="22"/>
        </w:rPr>
        <w:t xml:space="preserve"> </w:t>
      </w:r>
      <w:proofErr w:type="gramStart"/>
      <w:r w:rsidRPr="00F54D7C">
        <w:rPr>
          <w:rStyle w:val="Emphasis"/>
          <w:i w:val="0"/>
          <w:sz w:val="22"/>
          <w:szCs w:val="22"/>
        </w:rPr>
        <w:t>shall be made</w:t>
      </w:r>
      <w:proofErr w:type="gramEnd"/>
      <w:r w:rsidRPr="00F54D7C">
        <w:rPr>
          <w:rStyle w:val="Emphasis"/>
          <w:i w:val="0"/>
          <w:sz w:val="22"/>
          <w:szCs w:val="22"/>
        </w:rPr>
        <w:t xml:space="preserve"> in accordance with the </w:t>
      </w:r>
      <w:proofErr w:type="spellStart"/>
      <w:r w:rsidRPr="00F54D7C">
        <w:rPr>
          <w:rStyle w:val="Emphasis"/>
          <w:i w:val="0"/>
          <w:sz w:val="22"/>
          <w:szCs w:val="22"/>
        </w:rPr>
        <w:t>InforEuro</w:t>
      </w:r>
      <w:proofErr w:type="spellEnd"/>
      <w:r w:rsidRPr="00F54D7C">
        <w:rPr>
          <w:rStyle w:val="Emphasis"/>
          <w:i w:val="0"/>
          <w:sz w:val="22"/>
          <w:szCs w:val="22"/>
        </w:rPr>
        <w:t xml:space="preserve"> exchange rate of</w:t>
      </w:r>
      <w:r w:rsidRPr="00F54D7C">
        <w:rPr>
          <w:rStyle w:val="Emphasis"/>
          <w:i w:val="0"/>
          <w:sz w:val="22"/>
          <w:szCs w:val="22"/>
          <w:lang w:val="en-GB"/>
        </w:rPr>
        <w:t xml:space="preserve"> the relevant accounts conclusion dates</w:t>
      </w:r>
      <w:r w:rsidRPr="00F54D7C">
        <w:rPr>
          <w:rStyle w:val="Emphasis"/>
          <w:i w:val="0"/>
          <w:sz w:val="22"/>
          <w:szCs w:val="22"/>
        </w:rPr>
        <w:t>, which can be found at the following address:</w:t>
      </w:r>
    </w:p>
    <w:p w14:paraId="781607BD" w14:textId="1272620F" w:rsidR="00F964EE" w:rsidRPr="00F964EE" w:rsidRDefault="00273A9C" w:rsidP="00F54D7C">
      <w:pPr>
        <w:pStyle w:val="ListParagraph"/>
        <w:spacing w:before="0" w:after="0"/>
        <w:ind w:left="644"/>
        <w:jc w:val="both"/>
        <w:outlineLvl w:val="0"/>
        <w:rPr>
          <w:sz w:val="22"/>
          <w:szCs w:val="22"/>
          <w:lang w:val="en-GB"/>
        </w:rPr>
      </w:pPr>
      <w:hyperlink r:id="rId15" w:history="1">
        <w:r w:rsidR="00F54D7C" w:rsidRPr="00F54D7C">
          <w:rPr>
            <w:rStyle w:val="Hyperlink"/>
            <w:sz w:val="22"/>
            <w:lang w:val="en-GB"/>
          </w:rPr>
          <w:t>http://ec.europa.eu/budget/graphs/inforeuro.html</w:t>
        </w:r>
      </w:hyperlink>
      <w:r w:rsidR="00F54D7C" w:rsidRPr="00F54D7C">
        <w:rPr>
          <w:sz w:val="22"/>
          <w:lang w:val="en-GB"/>
        </w:rPr>
        <w:t>.</w:t>
      </w:r>
    </w:p>
    <w:sectPr w:rsidR="00F964EE" w:rsidRPr="00F964EE" w:rsidSect="00B41887">
      <w:footerReference w:type="even" r:id="rId16"/>
      <w:footerReference w:type="default" r:id="rId17"/>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F9D53" w14:textId="77777777" w:rsidR="00FF7F98" w:rsidRDefault="00FF7F98">
      <w:r>
        <w:separator/>
      </w:r>
    </w:p>
  </w:endnote>
  <w:endnote w:type="continuationSeparator" w:id="0">
    <w:p w14:paraId="64F8CF30" w14:textId="77777777" w:rsidR="00FF7F98" w:rsidRDefault="00FF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B9DC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551E4F8"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22935" w14:textId="059FF89B" w:rsidR="00E1322F" w:rsidRPr="002116E1" w:rsidRDefault="004B111B" w:rsidP="004B111B">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273A9C">
      <w:rPr>
        <w:noProof/>
        <w:sz w:val="18"/>
        <w:szCs w:val="18"/>
        <w:lang w:val="en-GB"/>
      </w:rPr>
      <w:t>Contract Notice EUAM-21-31</w:t>
    </w:r>
    <w:r w:rsidRPr="003238B8">
      <w:rPr>
        <w:sz w:val="18"/>
        <w:szCs w:val="18"/>
        <w:lang w:val="fr-BE"/>
      </w:rPr>
      <w:fldChar w:fldCharType="end"/>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273A9C">
      <w:rPr>
        <w:noProof/>
        <w:sz w:val="18"/>
        <w:szCs w:val="18"/>
        <w:lang w:val="en-GB"/>
      </w:rPr>
      <w:t>2</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273A9C">
      <w:rPr>
        <w:noProof/>
        <w:sz w:val="18"/>
        <w:szCs w:val="18"/>
        <w:lang w:val="en-GB"/>
      </w:rPr>
      <w:t>5</w:t>
    </w:r>
    <w:r w:rsidR="00E1322F" w:rsidRPr="00D30AC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84FA6" w14:textId="77777777" w:rsidR="00FF7F98" w:rsidRDefault="00FF7F98" w:rsidP="00BC3FD0">
      <w:pPr>
        <w:spacing w:before="0" w:after="0"/>
      </w:pPr>
      <w:r>
        <w:separator/>
      </w:r>
    </w:p>
  </w:footnote>
  <w:footnote w:type="continuationSeparator" w:id="0">
    <w:p w14:paraId="00D88F77" w14:textId="77777777" w:rsidR="00FF7F98" w:rsidRDefault="00FF7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77705D1"/>
    <w:multiLevelType w:val="hybridMultilevel"/>
    <w:tmpl w:val="B1E88848"/>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327711A"/>
    <w:multiLevelType w:val="hybridMultilevel"/>
    <w:tmpl w:val="7B784D3C"/>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32"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3" w15:restartNumberingAfterBreak="0">
    <w:nsid w:val="162E288D"/>
    <w:multiLevelType w:val="hybridMultilevel"/>
    <w:tmpl w:val="D046CC72"/>
    <w:lvl w:ilvl="0" w:tplc="B1FCB50A">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7"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38599F"/>
    <w:multiLevelType w:val="hybridMultilevel"/>
    <w:tmpl w:val="4A5E6604"/>
    <w:lvl w:ilvl="0" w:tplc="08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465B484E"/>
    <w:multiLevelType w:val="hybridMultilevel"/>
    <w:tmpl w:val="942CF9A4"/>
    <w:lvl w:ilvl="0" w:tplc="871CC7E2">
      <w:start w:val="1"/>
      <w:numFmt w:val="decimal"/>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3" w15:restartNumberingAfterBreak="0">
    <w:nsid w:val="53D73675"/>
    <w:multiLevelType w:val="hybridMultilevel"/>
    <w:tmpl w:val="D6482BBE"/>
    <w:lvl w:ilvl="0" w:tplc="0809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4" w15:restartNumberingAfterBreak="0">
    <w:nsid w:val="604466B6"/>
    <w:multiLevelType w:val="hybridMultilevel"/>
    <w:tmpl w:val="7DF47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601C75"/>
    <w:multiLevelType w:val="hybridMultilevel"/>
    <w:tmpl w:val="E9A87316"/>
    <w:lvl w:ilvl="0" w:tplc="08090001">
      <w:start w:val="1"/>
      <w:numFmt w:val="bullet"/>
      <w:lvlText w:val=""/>
      <w:lvlJc w:val="left"/>
      <w:pPr>
        <w:ind w:left="720" w:hanging="360"/>
      </w:pPr>
      <w:rPr>
        <w:rFonts w:ascii="Symbol" w:hAnsi="Symbol" w:hint="default"/>
        <w:color w:val="0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1"/>
  </w:num>
  <w:num w:numId="28">
    <w:abstractNumId w:val="30"/>
  </w:num>
  <w:num w:numId="29">
    <w:abstractNumId w:val="29"/>
  </w:num>
  <w:num w:numId="30">
    <w:abstractNumId w:val="34"/>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6"/>
  </w:num>
  <w:num w:numId="33">
    <w:abstractNumId w:val="32"/>
  </w:num>
  <w:num w:numId="34">
    <w:abstractNumId w:val="27"/>
  </w:num>
  <w:num w:numId="35">
    <w:abstractNumId w:val="37"/>
  </w:num>
  <w:num w:numId="36">
    <w:abstractNumId w:val="46"/>
  </w:num>
  <w:num w:numId="37">
    <w:abstractNumId w:val="35"/>
  </w:num>
  <w:num w:numId="38">
    <w:abstractNumId w:val="39"/>
  </w:num>
  <w:num w:numId="39">
    <w:abstractNumId w:val="42"/>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3"/>
  </w:num>
  <w:num w:numId="42">
    <w:abstractNumId w:val="45"/>
  </w:num>
  <w:num w:numId="43">
    <w:abstractNumId w:val="43"/>
  </w:num>
  <w:num w:numId="44">
    <w:abstractNumId w:val="38"/>
  </w:num>
  <w:num w:numId="45">
    <w:abstractNumId w:val="44"/>
  </w:num>
  <w:num w:numId="46">
    <w:abstractNumId w:val="28"/>
  </w:num>
  <w:num w:numId="47">
    <w:abstractNumId w:val="40"/>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969E5"/>
    <w:rsid w:val="000B39AD"/>
    <w:rsid w:val="000B3E45"/>
    <w:rsid w:val="000B3ED8"/>
    <w:rsid w:val="000B5506"/>
    <w:rsid w:val="000B6767"/>
    <w:rsid w:val="000B76C2"/>
    <w:rsid w:val="000D0F8F"/>
    <w:rsid w:val="000D1202"/>
    <w:rsid w:val="000D33A8"/>
    <w:rsid w:val="000D53D0"/>
    <w:rsid w:val="000D69CF"/>
    <w:rsid w:val="000E3C60"/>
    <w:rsid w:val="000E6F0A"/>
    <w:rsid w:val="000E7EBB"/>
    <w:rsid w:val="000F2109"/>
    <w:rsid w:val="000F28BC"/>
    <w:rsid w:val="000F7479"/>
    <w:rsid w:val="0010079C"/>
    <w:rsid w:val="001041E0"/>
    <w:rsid w:val="001113A9"/>
    <w:rsid w:val="00111B24"/>
    <w:rsid w:val="00113EC8"/>
    <w:rsid w:val="001209A2"/>
    <w:rsid w:val="00120D4D"/>
    <w:rsid w:val="0012104D"/>
    <w:rsid w:val="00131A8C"/>
    <w:rsid w:val="0013395D"/>
    <w:rsid w:val="00140C26"/>
    <w:rsid w:val="0014779C"/>
    <w:rsid w:val="00154AAC"/>
    <w:rsid w:val="00156699"/>
    <w:rsid w:val="00161275"/>
    <w:rsid w:val="00163046"/>
    <w:rsid w:val="001709FB"/>
    <w:rsid w:val="00172F51"/>
    <w:rsid w:val="001738C1"/>
    <w:rsid w:val="0018409D"/>
    <w:rsid w:val="00196D65"/>
    <w:rsid w:val="00197522"/>
    <w:rsid w:val="001A625B"/>
    <w:rsid w:val="001B196B"/>
    <w:rsid w:val="001B49E9"/>
    <w:rsid w:val="001B6522"/>
    <w:rsid w:val="001C60D3"/>
    <w:rsid w:val="001C6E72"/>
    <w:rsid w:val="001C6EF5"/>
    <w:rsid w:val="001D3391"/>
    <w:rsid w:val="001D3C3E"/>
    <w:rsid w:val="001D63EB"/>
    <w:rsid w:val="001D65DB"/>
    <w:rsid w:val="001E1C04"/>
    <w:rsid w:val="001E2E7F"/>
    <w:rsid w:val="001E545E"/>
    <w:rsid w:val="001E606D"/>
    <w:rsid w:val="001E7B40"/>
    <w:rsid w:val="0020037B"/>
    <w:rsid w:val="00201DD4"/>
    <w:rsid w:val="00203082"/>
    <w:rsid w:val="00203C3D"/>
    <w:rsid w:val="00207B5C"/>
    <w:rsid w:val="002116E1"/>
    <w:rsid w:val="002137EA"/>
    <w:rsid w:val="0021431B"/>
    <w:rsid w:val="00216908"/>
    <w:rsid w:val="00222C7E"/>
    <w:rsid w:val="00226AAC"/>
    <w:rsid w:val="0023457E"/>
    <w:rsid w:val="00234EC1"/>
    <w:rsid w:val="00236399"/>
    <w:rsid w:val="0024766C"/>
    <w:rsid w:val="00247CE9"/>
    <w:rsid w:val="00265345"/>
    <w:rsid w:val="00273A9C"/>
    <w:rsid w:val="00281A2D"/>
    <w:rsid w:val="0028227D"/>
    <w:rsid w:val="00286429"/>
    <w:rsid w:val="0029238F"/>
    <w:rsid w:val="00293121"/>
    <w:rsid w:val="00294664"/>
    <w:rsid w:val="002A5E19"/>
    <w:rsid w:val="002B09FA"/>
    <w:rsid w:val="002B405E"/>
    <w:rsid w:val="002C1960"/>
    <w:rsid w:val="002C6607"/>
    <w:rsid w:val="002C7F71"/>
    <w:rsid w:val="002D3376"/>
    <w:rsid w:val="002E3C0E"/>
    <w:rsid w:val="002F2BB0"/>
    <w:rsid w:val="002F2E08"/>
    <w:rsid w:val="002F45B4"/>
    <w:rsid w:val="002F594B"/>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741"/>
    <w:rsid w:val="003A4AA0"/>
    <w:rsid w:val="003A4D6E"/>
    <w:rsid w:val="003B06D5"/>
    <w:rsid w:val="003B69C8"/>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26D5E"/>
    <w:rsid w:val="0043250C"/>
    <w:rsid w:val="00450F3C"/>
    <w:rsid w:val="00451F96"/>
    <w:rsid w:val="00454F08"/>
    <w:rsid w:val="004619AD"/>
    <w:rsid w:val="0046639B"/>
    <w:rsid w:val="004668A3"/>
    <w:rsid w:val="00472737"/>
    <w:rsid w:val="004A0804"/>
    <w:rsid w:val="004A5B06"/>
    <w:rsid w:val="004B111B"/>
    <w:rsid w:val="004B2038"/>
    <w:rsid w:val="004B2A95"/>
    <w:rsid w:val="004B7DBA"/>
    <w:rsid w:val="004C1967"/>
    <w:rsid w:val="004C2C84"/>
    <w:rsid w:val="004C383C"/>
    <w:rsid w:val="004D029F"/>
    <w:rsid w:val="004D2B43"/>
    <w:rsid w:val="004D3B07"/>
    <w:rsid w:val="004D5215"/>
    <w:rsid w:val="004D7497"/>
    <w:rsid w:val="004E2844"/>
    <w:rsid w:val="004E3838"/>
    <w:rsid w:val="004E50C2"/>
    <w:rsid w:val="004E5437"/>
    <w:rsid w:val="004F0169"/>
    <w:rsid w:val="004F3A57"/>
    <w:rsid w:val="00501B17"/>
    <w:rsid w:val="00504C12"/>
    <w:rsid w:val="00505A18"/>
    <w:rsid w:val="005067DE"/>
    <w:rsid w:val="00507E42"/>
    <w:rsid w:val="005100BA"/>
    <w:rsid w:val="00517543"/>
    <w:rsid w:val="00517A5A"/>
    <w:rsid w:val="00531FAC"/>
    <w:rsid w:val="00534142"/>
    <w:rsid w:val="005345E1"/>
    <w:rsid w:val="005400B1"/>
    <w:rsid w:val="00540A8D"/>
    <w:rsid w:val="00544ABD"/>
    <w:rsid w:val="005456A4"/>
    <w:rsid w:val="00545E82"/>
    <w:rsid w:val="00546277"/>
    <w:rsid w:val="00553B58"/>
    <w:rsid w:val="00557F66"/>
    <w:rsid w:val="00560CD6"/>
    <w:rsid w:val="00561A4D"/>
    <w:rsid w:val="00562B3F"/>
    <w:rsid w:val="00564E88"/>
    <w:rsid w:val="00566935"/>
    <w:rsid w:val="005672E0"/>
    <w:rsid w:val="00573A8B"/>
    <w:rsid w:val="005775B8"/>
    <w:rsid w:val="00577849"/>
    <w:rsid w:val="005778AD"/>
    <w:rsid w:val="00580448"/>
    <w:rsid w:val="00580D77"/>
    <w:rsid w:val="005926F2"/>
    <w:rsid w:val="00593388"/>
    <w:rsid w:val="00593AEF"/>
    <w:rsid w:val="005A6863"/>
    <w:rsid w:val="005B13FB"/>
    <w:rsid w:val="005B4FB8"/>
    <w:rsid w:val="005C2BBE"/>
    <w:rsid w:val="005D1F25"/>
    <w:rsid w:val="005D4CA5"/>
    <w:rsid w:val="005D54F6"/>
    <w:rsid w:val="005D7F42"/>
    <w:rsid w:val="005E265B"/>
    <w:rsid w:val="005F1DFB"/>
    <w:rsid w:val="006010F5"/>
    <w:rsid w:val="006026F0"/>
    <w:rsid w:val="0060504E"/>
    <w:rsid w:val="00607BED"/>
    <w:rsid w:val="00614B85"/>
    <w:rsid w:val="006158C3"/>
    <w:rsid w:val="0061654D"/>
    <w:rsid w:val="00617BD2"/>
    <w:rsid w:val="00623868"/>
    <w:rsid w:val="0063245A"/>
    <w:rsid w:val="00636089"/>
    <w:rsid w:val="006414A0"/>
    <w:rsid w:val="0064675B"/>
    <w:rsid w:val="00650C52"/>
    <w:rsid w:val="0065331F"/>
    <w:rsid w:val="0065465F"/>
    <w:rsid w:val="00654F56"/>
    <w:rsid w:val="006555C7"/>
    <w:rsid w:val="0066384E"/>
    <w:rsid w:val="00665683"/>
    <w:rsid w:val="00672155"/>
    <w:rsid w:val="006731F7"/>
    <w:rsid w:val="006851DC"/>
    <w:rsid w:val="006A1583"/>
    <w:rsid w:val="006A4856"/>
    <w:rsid w:val="006A605D"/>
    <w:rsid w:val="006A6391"/>
    <w:rsid w:val="006B0906"/>
    <w:rsid w:val="006B13A4"/>
    <w:rsid w:val="006B1404"/>
    <w:rsid w:val="006B2C38"/>
    <w:rsid w:val="006B31D5"/>
    <w:rsid w:val="006C3473"/>
    <w:rsid w:val="006C39C2"/>
    <w:rsid w:val="006C3AA9"/>
    <w:rsid w:val="006C480C"/>
    <w:rsid w:val="006D2C60"/>
    <w:rsid w:val="006D50C0"/>
    <w:rsid w:val="006D78C0"/>
    <w:rsid w:val="006E1EEB"/>
    <w:rsid w:val="006E2496"/>
    <w:rsid w:val="006E469C"/>
    <w:rsid w:val="006E478B"/>
    <w:rsid w:val="006F5E74"/>
    <w:rsid w:val="007028AF"/>
    <w:rsid w:val="007106C2"/>
    <w:rsid w:val="00714208"/>
    <w:rsid w:val="0071429C"/>
    <w:rsid w:val="00714F6E"/>
    <w:rsid w:val="0071630B"/>
    <w:rsid w:val="00730739"/>
    <w:rsid w:val="00733C1A"/>
    <w:rsid w:val="0073646F"/>
    <w:rsid w:val="00744CD3"/>
    <w:rsid w:val="00746B08"/>
    <w:rsid w:val="0075026D"/>
    <w:rsid w:val="00750A46"/>
    <w:rsid w:val="007541EA"/>
    <w:rsid w:val="007563B1"/>
    <w:rsid w:val="007611B2"/>
    <w:rsid w:val="00767F05"/>
    <w:rsid w:val="00774240"/>
    <w:rsid w:val="007825B0"/>
    <w:rsid w:val="00786193"/>
    <w:rsid w:val="00787C1D"/>
    <w:rsid w:val="00787CE3"/>
    <w:rsid w:val="007A042A"/>
    <w:rsid w:val="007A60DB"/>
    <w:rsid w:val="007A6FE7"/>
    <w:rsid w:val="007A7E50"/>
    <w:rsid w:val="007C0451"/>
    <w:rsid w:val="007D286E"/>
    <w:rsid w:val="007E0F9E"/>
    <w:rsid w:val="007F0C73"/>
    <w:rsid w:val="007F1B5E"/>
    <w:rsid w:val="007F61B8"/>
    <w:rsid w:val="0080433E"/>
    <w:rsid w:val="00817C91"/>
    <w:rsid w:val="00820358"/>
    <w:rsid w:val="00826197"/>
    <w:rsid w:val="008268FB"/>
    <w:rsid w:val="00827AA3"/>
    <w:rsid w:val="00835F38"/>
    <w:rsid w:val="008418D4"/>
    <w:rsid w:val="00843337"/>
    <w:rsid w:val="008435D9"/>
    <w:rsid w:val="00852E20"/>
    <w:rsid w:val="008546F8"/>
    <w:rsid w:val="00855006"/>
    <w:rsid w:val="008642CF"/>
    <w:rsid w:val="00865889"/>
    <w:rsid w:val="00876727"/>
    <w:rsid w:val="008835B2"/>
    <w:rsid w:val="00885ACA"/>
    <w:rsid w:val="00886BAC"/>
    <w:rsid w:val="00886DC3"/>
    <w:rsid w:val="00886EFB"/>
    <w:rsid w:val="0088725C"/>
    <w:rsid w:val="008A2E2D"/>
    <w:rsid w:val="008A3391"/>
    <w:rsid w:val="008A6648"/>
    <w:rsid w:val="008A794C"/>
    <w:rsid w:val="008C4766"/>
    <w:rsid w:val="008D20F5"/>
    <w:rsid w:val="008D6E19"/>
    <w:rsid w:val="008E017E"/>
    <w:rsid w:val="008E1332"/>
    <w:rsid w:val="008E3929"/>
    <w:rsid w:val="008F0FC4"/>
    <w:rsid w:val="008F3D1E"/>
    <w:rsid w:val="008F793F"/>
    <w:rsid w:val="00900482"/>
    <w:rsid w:val="009028A1"/>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D452F"/>
    <w:rsid w:val="009E5C9A"/>
    <w:rsid w:val="009E72E5"/>
    <w:rsid w:val="009F3248"/>
    <w:rsid w:val="009F4216"/>
    <w:rsid w:val="009F47ED"/>
    <w:rsid w:val="009F4A26"/>
    <w:rsid w:val="00A04F2C"/>
    <w:rsid w:val="00A05750"/>
    <w:rsid w:val="00A05A52"/>
    <w:rsid w:val="00A20F49"/>
    <w:rsid w:val="00A220BC"/>
    <w:rsid w:val="00A25662"/>
    <w:rsid w:val="00A25DEE"/>
    <w:rsid w:val="00A336A0"/>
    <w:rsid w:val="00A374F1"/>
    <w:rsid w:val="00A431A0"/>
    <w:rsid w:val="00A469AD"/>
    <w:rsid w:val="00A506DB"/>
    <w:rsid w:val="00A50FE0"/>
    <w:rsid w:val="00A535F1"/>
    <w:rsid w:val="00A53A9E"/>
    <w:rsid w:val="00A547F9"/>
    <w:rsid w:val="00A54DEB"/>
    <w:rsid w:val="00A5675F"/>
    <w:rsid w:val="00A61045"/>
    <w:rsid w:val="00A62F09"/>
    <w:rsid w:val="00A63200"/>
    <w:rsid w:val="00A63797"/>
    <w:rsid w:val="00A6510E"/>
    <w:rsid w:val="00A771F3"/>
    <w:rsid w:val="00A77260"/>
    <w:rsid w:val="00A81E06"/>
    <w:rsid w:val="00A82EA3"/>
    <w:rsid w:val="00A856FB"/>
    <w:rsid w:val="00A90F89"/>
    <w:rsid w:val="00A90FA5"/>
    <w:rsid w:val="00A912FA"/>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584C"/>
    <w:rsid w:val="00AE70EF"/>
    <w:rsid w:val="00AF2880"/>
    <w:rsid w:val="00AF2BF3"/>
    <w:rsid w:val="00AF346B"/>
    <w:rsid w:val="00AF3A84"/>
    <w:rsid w:val="00AF3DC9"/>
    <w:rsid w:val="00AF46E5"/>
    <w:rsid w:val="00AF625F"/>
    <w:rsid w:val="00AF6892"/>
    <w:rsid w:val="00B11901"/>
    <w:rsid w:val="00B27B42"/>
    <w:rsid w:val="00B27FCF"/>
    <w:rsid w:val="00B30176"/>
    <w:rsid w:val="00B3128F"/>
    <w:rsid w:val="00B34EFF"/>
    <w:rsid w:val="00B35CD5"/>
    <w:rsid w:val="00B41887"/>
    <w:rsid w:val="00B441CA"/>
    <w:rsid w:val="00B44610"/>
    <w:rsid w:val="00B63FF4"/>
    <w:rsid w:val="00B744CC"/>
    <w:rsid w:val="00B85132"/>
    <w:rsid w:val="00B90DAE"/>
    <w:rsid w:val="00B93058"/>
    <w:rsid w:val="00B95CB6"/>
    <w:rsid w:val="00BA59E6"/>
    <w:rsid w:val="00BB00EF"/>
    <w:rsid w:val="00BB035D"/>
    <w:rsid w:val="00BC3573"/>
    <w:rsid w:val="00BC3FD0"/>
    <w:rsid w:val="00BC728E"/>
    <w:rsid w:val="00BD5CA9"/>
    <w:rsid w:val="00BD703A"/>
    <w:rsid w:val="00BF1F2C"/>
    <w:rsid w:val="00BF3D97"/>
    <w:rsid w:val="00BF48A9"/>
    <w:rsid w:val="00C040F8"/>
    <w:rsid w:val="00C06A10"/>
    <w:rsid w:val="00C1014F"/>
    <w:rsid w:val="00C17FF8"/>
    <w:rsid w:val="00C208E4"/>
    <w:rsid w:val="00C27801"/>
    <w:rsid w:val="00C324B2"/>
    <w:rsid w:val="00C418C2"/>
    <w:rsid w:val="00C5100C"/>
    <w:rsid w:val="00C5104D"/>
    <w:rsid w:val="00C62B1F"/>
    <w:rsid w:val="00C65475"/>
    <w:rsid w:val="00C66742"/>
    <w:rsid w:val="00C7157B"/>
    <w:rsid w:val="00C82BDF"/>
    <w:rsid w:val="00C87AA8"/>
    <w:rsid w:val="00C91530"/>
    <w:rsid w:val="00C92798"/>
    <w:rsid w:val="00C96174"/>
    <w:rsid w:val="00CA1CF7"/>
    <w:rsid w:val="00CA7979"/>
    <w:rsid w:val="00CB2BDA"/>
    <w:rsid w:val="00CB366C"/>
    <w:rsid w:val="00CB3A64"/>
    <w:rsid w:val="00CB5AF0"/>
    <w:rsid w:val="00CB6996"/>
    <w:rsid w:val="00CC08EB"/>
    <w:rsid w:val="00CC4E2F"/>
    <w:rsid w:val="00CC7A54"/>
    <w:rsid w:val="00CD1DE0"/>
    <w:rsid w:val="00CD4C95"/>
    <w:rsid w:val="00CD6592"/>
    <w:rsid w:val="00CD710A"/>
    <w:rsid w:val="00CE338B"/>
    <w:rsid w:val="00CE56CA"/>
    <w:rsid w:val="00CE707E"/>
    <w:rsid w:val="00CF0364"/>
    <w:rsid w:val="00CF76D7"/>
    <w:rsid w:val="00CF7DFD"/>
    <w:rsid w:val="00D04FC6"/>
    <w:rsid w:val="00D079E8"/>
    <w:rsid w:val="00D12046"/>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49E4"/>
    <w:rsid w:val="00DA7338"/>
    <w:rsid w:val="00DB1A9D"/>
    <w:rsid w:val="00DC1A6C"/>
    <w:rsid w:val="00DC1D8C"/>
    <w:rsid w:val="00DC2049"/>
    <w:rsid w:val="00DD140D"/>
    <w:rsid w:val="00DD16D0"/>
    <w:rsid w:val="00DD6279"/>
    <w:rsid w:val="00DD7423"/>
    <w:rsid w:val="00DD7446"/>
    <w:rsid w:val="00DE0424"/>
    <w:rsid w:val="00DE04F3"/>
    <w:rsid w:val="00DE7660"/>
    <w:rsid w:val="00DF391B"/>
    <w:rsid w:val="00DF7AD2"/>
    <w:rsid w:val="00E00B72"/>
    <w:rsid w:val="00E011B0"/>
    <w:rsid w:val="00E04CA2"/>
    <w:rsid w:val="00E1322F"/>
    <w:rsid w:val="00E1546E"/>
    <w:rsid w:val="00E21A00"/>
    <w:rsid w:val="00E23824"/>
    <w:rsid w:val="00E26B57"/>
    <w:rsid w:val="00E30DFE"/>
    <w:rsid w:val="00E444F6"/>
    <w:rsid w:val="00E50CB0"/>
    <w:rsid w:val="00E524DE"/>
    <w:rsid w:val="00E568FA"/>
    <w:rsid w:val="00E575D1"/>
    <w:rsid w:val="00E7122D"/>
    <w:rsid w:val="00E7126E"/>
    <w:rsid w:val="00E7201E"/>
    <w:rsid w:val="00E74CD0"/>
    <w:rsid w:val="00E879D9"/>
    <w:rsid w:val="00E927E5"/>
    <w:rsid w:val="00E927F4"/>
    <w:rsid w:val="00E970A5"/>
    <w:rsid w:val="00EA122E"/>
    <w:rsid w:val="00EA36E6"/>
    <w:rsid w:val="00EA5A37"/>
    <w:rsid w:val="00EA6D5D"/>
    <w:rsid w:val="00EB053C"/>
    <w:rsid w:val="00EB20E2"/>
    <w:rsid w:val="00EB3EA6"/>
    <w:rsid w:val="00EC7C8B"/>
    <w:rsid w:val="00ED1ED4"/>
    <w:rsid w:val="00ED32FC"/>
    <w:rsid w:val="00ED6577"/>
    <w:rsid w:val="00ED7F16"/>
    <w:rsid w:val="00EE4998"/>
    <w:rsid w:val="00EE60F2"/>
    <w:rsid w:val="00EF28C9"/>
    <w:rsid w:val="00F01EEE"/>
    <w:rsid w:val="00F026D2"/>
    <w:rsid w:val="00F041AF"/>
    <w:rsid w:val="00F04931"/>
    <w:rsid w:val="00F21E94"/>
    <w:rsid w:val="00F2260E"/>
    <w:rsid w:val="00F22B44"/>
    <w:rsid w:val="00F2460D"/>
    <w:rsid w:val="00F25DFD"/>
    <w:rsid w:val="00F26DBC"/>
    <w:rsid w:val="00F274BD"/>
    <w:rsid w:val="00F3325F"/>
    <w:rsid w:val="00F3707E"/>
    <w:rsid w:val="00F43DC5"/>
    <w:rsid w:val="00F47035"/>
    <w:rsid w:val="00F51A2E"/>
    <w:rsid w:val="00F52CE5"/>
    <w:rsid w:val="00F54D7C"/>
    <w:rsid w:val="00F56507"/>
    <w:rsid w:val="00F56EFF"/>
    <w:rsid w:val="00F6039E"/>
    <w:rsid w:val="00F63479"/>
    <w:rsid w:val="00F6358B"/>
    <w:rsid w:val="00F659AF"/>
    <w:rsid w:val="00F66BAD"/>
    <w:rsid w:val="00F67338"/>
    <w:rsid w:val="00F727E2"/>
    <w:rsid w:val="00F72879"/>
    <w:rsid w:val="00F7422D"/>
    <w:rsid w:val="00F77B1F"/>
    <w:rsid w:val="00F83B91"/>
    <w:rsid w:val="00F84F64"/>
    <w:rsid w:val="00F92453"/>
    <w:rsid w:val="00F936B1"/>
    <w:rsid w:val="00F93C3A"/>
    <w:rsid w:val="00F964EE"/>
    <w:rsid w:val="00FA1819"/>
    <w:rsid w:val="00FB21DC"/>
    <w:rsid w:val="00FC0027"/>
    <w:rsid w:val="00FC0F2D"/>
    <w:rsid w:val="00FC5AE6"/>
    <w:rsid w:val="00FC6842"/>
    <w:rsid w:val="00FC6C90"/>
    <w:rsid w:val="00FD648D"/>
    <w:rsid w:val="00FE2218"/>
    <w:rsid w:val="00FE3C7E"/>
    <w:rsid w:val="00FE3EBB"/>
    <w:rsid w:val="00FE54CE"/>
    <w:rsid w:val="00FE6AA7"/>
    <w:rsid w:val="00FE737F"/>
    <w:rsid w:val="00FF0FFC"/>
    <w:rsid w:val="00FF7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9F3F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C8B"/>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uiPriority w:val="99"/>
    <w:rsid w:val="00CD6592"/>
    <w:rPr>
      <w:b/>
      <w:bCs/>
    </w:rPr>
  </w:style>
  <w:style w:type="character" w:customStyle="1" w:styleId="CommentSubjectChar">
    <w:name w:val="Comment Subject Char"/>
    <w:link w:val="CommentSubject"/>
    <w:uiPriority w:val="99"/>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7F0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166404528">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euam-ukraine.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am-ukraine.eu/our-mission/tende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c.europa.eu/budget/graphs/inforeuro.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am-ukraine.eu/our-mission/t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16" ma:contentTypeDescription="Create a new document." ma:contentTypeScope="" ma:versionID="668bf77031dee03f80910420116f0ad6">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0c7c178d2fe4a166343cd080618b63b7"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4f8ea144-0010-4076-a0ec-5625238d0d0f">7XZC2EVTEK65-1957031407-124894</_dlc_DocId>
    <_dlc_DocIdUrl xmlns="4f8ea144-0010-4076-a0ec-5625238d0d0f">
      <Url>https://euamukraineeu.sharepoint.com/sites/procurement/_layouts/15/DocIdRedir.aspx?ID=7XZC2EVTEK65-1957031407-124894</Url>
      <Description>7XZC2EVTEK65-1957031407-124894</Description>
    </_dlc_DocIdUrl>
    <SharedWithUsers xmlns="47b5d293-4bcc-4943-9c3a-f1f0d28be359">
      <UserInfo>
        <DisplayName/>
        <AccountId xsi:nil="true"/>
        <AccountType/>
      </UserInfo>
    </SharedWithUser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EC0B8-1A81-44F5-8633-8EDD42DA1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49E76A-9E92-4963-918F-DC125B63AB4E}">
  <ds:schemaRefs>
    <ds:schemaRef ds:uri="http://schemas.microsoft.com/sharepoint/v3/contenttype/forms"/>
  </ds:schemaRefs>
</ds:datastoreItem>
</file>

<file path=customXml/itemProps3.xml><?xml version="1.0" encoding="utf-8"?>
<ds:datastoreItem xmlns:ds="http://schemas.openxmlformats.org/officeDocument/2006/customXml" ds:itemID="{D47504F2-7091-4116-8EF3-4D2F8A380CFB}">
  <ds:schemaRefs>
    <ds:schemaRef ds:uri="http://purl.org/dc/terms/"/>
    <ds:schemaRef ds:uri="http://schemas.microsoft.com/office/2006/documentManagement/types"/>
    <ds:schemaRef ds:uri="http://schemas.openxmlformats.org/package/2006/metadata/core-properties"/>
    <ds:schemaRef ds:uri="47b5d293-4bcc-4943-9c3a-f1f0d28be359"/>
    <ds:schemaRef ds:uri="http://purl.org/dc/dcmitype/"/>
    <ds:schemaRef ds:uri="http://schemas.microsoft.com/office/infopath/2007/PartnerControls"/>
    <ds:schemaRef ds:uri="http://purl.org/dc/elements/1.1/"/>
    <ds:schemaRef ds:uri="4f8ea144-0010-4076-a0ec-5625238d0d0f"/>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995ED3F-DF17-42A8-9980-86A193CA06D3}">
  <ds:schemaRefs>
    <ds:schemaRef ds:uri="http://schemas.microsoft.com/sharepoint/events"/>
  </ds:schemaRefs>
</ds:datastoreItem>
</file>

<file path=customXml/itemProps5.xml><?xml version="1.0" encoding="utf-8"?>
<ds:datastoreItem xmlns:ds="http://schemas.openxmlformats.org/officeDocument/2006/customXml" ds:itemID="{EF03B17B-DF21-4B9E-BE5E-7EA68545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1699</Words>
  <Characters>9243</Characters>
  <Application>Microsoft Office Word</Application>
  <DocSecurity>0</DocSecurity>
  <Lines>77</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10921</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2020-06-03T11:29:00Z</dcterms:created>
  <dcterms:modified xsi:type="dcterms:W3CDTF">2021-09-17T12:41:00Z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_dlc_DocIdItemGuid">
    <vt:lpwstr>9b74b0a3-4f3d-4a79-858c-b9ae844be52c</vt:lpwstr>
  </property>
  <property fmtid="{D5CDD505-2E9C-101B-9397-08002B2CF9AE}" pid="4" name="Document ID Value">
    <vt:lpwstr>UTQYN7KN4WQH-914046095-105755</vt:lpwstr>
  </property>
</Properties>
</file>